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9FCAD" w14:textId="77777777" w:rsidR="001C4F8F" w:rsidRPr="001C4F8F" w:rsidRDefault="001C4F8F" w:rsidP="001C4F8F">
      <w:pPr>
        <w:spacing w:after="0" w:line="240" w:lineRule="auto"/>
        <w:jc w:val="center"/>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aps/>
          <w:color w:val="000000"/>
          <w:kern w:val="0"/>
          <w:sz w:val="24"/>
          <w:szCs w:val="24"/>
          <w:lang w:val="ru-BY" w:eastAsia="ru-BY"/>
          <w14:ligatures w14:val="none"/>
        </w:rPr>
        <w:t>ЗАКОН РЕСПУБЛИКИ БЕЛАРУСЬ</w:t>
      </w:r>
    </w:p>
    <w:p w14:paraId="04CF3E89" w14:textId="77777777" w:rsidR="001C4F8F" w:rsidRPr="001C4F8F" w:rsidRDefault="001C4F8F" w:rsidP="001C4F8F">
      <w:pPr>
        <w:spacing w:after="0" w:line="240" w:lineRule="auto"/>
        <w:jc w:val="center"/>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18 июля 2011 г. № 300-З</w:t>
      </w:r>
    </w:p>
    <w:p w14:paraId="1D9EBE67" w14:textId="77777777" w:rsidR="001C4F8F" w:rsidRPr="001C4F8F" w:rsidRDefault="001C4F8F" w:rsidP="001C4F8F">
      <w:pPr>
        <w:spacing w:before="240" w:after="240" w:line="240" w:lineRule="auto"/>
        <w:ind w:right="2268"/>
        <w:rPr>
          <w:rFonts w:ascii="Times New Roman" w:eastAsia="Times New Roman" w:hAnsi="Times New Roman" w:cs="Times New Roman"/>
          <w:b/>
          <w:bCs/>
          <w:color w:val="000000"/>
          <w:kern w:val="0"/>
          <w:sz w:val="28"/>
          <w:szCs w:val="28"/>
          <w:lang w:val="ru-BY" w:eastAsia="ru-BY"/>
          <w14:ligatures w14:val="none"/>
        </w:rPr>
      </w:pPr>
      <w:r w:rsidRPr="001C4F8F">
        <w:rPr>
          <w:rFonts w:ascii="Times New Roman" w:eastAsia="Times New Roman" w:hAnsi="Times New Roman" w:cs="Times New Roman"/>
          <w:b/>
          <w:bCs/>
          <w:color w:val="000000"/>
          <w:kern w:val="0"/>
          <w:sz w:val="28"/>
          <w:szCs w:val="28"/>
          <w:lang w:val="ru-BY" w:eastAsia="ru-BY"/>
          <w14:ligatures w14:val="none"/>
        </w:rPr>
        <w:t>Об обращениях граждан и юридических лиц</w:t>
      </w:r>
    </w:p>
    <w:p w14:paraId="6DFB2478" w14:textId="77777777" w:rsidR="001C4F8F" w:rsidRPr="001C4F8F" w:rsidRDefault="001C4F8F" w:rsidP="001C4F8F">
      <w:pPr>
        <w:spacing w:after="0" w:line="240" w:lineRule="auto"/>
        <w:rPr>
          <w:rFonts w:ascii="Times New Roman" w:eastAsia="Times New Roman" w:hAnsi="Times New Roman" w:cs="Times New Roman"/>
          <w:i/>
          <w:iCs/>
          <w:color w:val="000000"/>
          <w:kern w:val="0"/>
          <w:sz w:val="24"/>
          <w:szCs w:val="24"/>
          <w:lang w:val="ru-BY" w:eastAsia="ru-BY"/>
          <w14:ligatures w14:val="none"/>
        </w:rPr>
      </w:pPr>
      <w:r w:rsidRPr="001C4F8F">
        <w:rPr>
          <w:rFonts w:ascii="Times New Roman" w:eastAsia="Times New Roman" w:hAnsi="Times New Roman" w:cs="Times New Roman"/>
          <w:i/>
          <w:iCs/>
          <w:color w:val="000000"/>
          <w:kern w:val="0"/>
          <w:sz w:val="24"/>
          <w:szCs w:val="24"/>
          <w:lang w:val="ru-BY" w:eastAsia="ru-BY"/>
          <w14:ligatures w14:val="none"/>
        </w:rPr>
        <w:t>Принят Палатой представителей 24 июня 2011 года</w:t>
      </w:r>
      <w:r w:rsidRPr="001C4F8F">
        <w:rPr>
          <w:rFonts w:ascii="Times New Roman" w:eastAsia="Times New Roman" w:hAnsi="Times New Roman" w:cs="Times New Roman"/>
          <w:i/>
          <w:iCs/>
          <w:color w:val="000000"/>
          <w:kern w:val="0"/>
          <w:sz w:val="24"/>
          <w:szCs w:val="24"/>
          <w:lang w:val="ru-BY" w:eastAsia="ru-BY"/>
          <w14:ligatures w14:val="none"/>
        </w:rPr>
        <w:br/>
        <w:t>Одобрен Советом Республики 30 июня 2011 года</w:t>
      </w:r>
    </w:p>
    <w:p w14:paraId="56B3127E" w14:textId="77777777" w:rsidR="001C4F8F" w:rsidRPr="001C4F8F" w:rsidRDefault="001C4F8F" w:rsidP="001C4F8F">
      <w:pPr>
        <w:spacing w:after="0" w:line="240" w:lineRule="auto"/>
        <w:ind w:left="1021"/>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Изменения и дополнения:</w:t>
      </w:r>
    </w:p>
    <w:p w14:paraId="2ED95234" w14:textId="77777777" w:rsidR="001C4F8F" w:rsidRPr="001C4F8F" w:rsidRDefault="001C4F8F" w:rsidP="001C4F8F">
      <w:pPr>
        <w:spacing w:after="0" w:line="240" w:lineRule="auto"/>
        <w:ind w:left="1134"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Закон Республики Беларусь от 15 июля 2015 г. № 306-З (Национальный правовой Интернет-портал Республики Беларусь, 22.07.2015, 2/2304) &lt;H11500306&gt;;</w:t>
      </w:r>
    </w:p>
    <w:p w14:paraId="623353FA" w14:textId="77777777" w:rsidR="001C4F8F" w:rsidRPr="001C4F8F" w:rsidRDefault="001C4F8F" w:rsidP="001C4F8F">
      <w:pPr>
        <w:spacing w:after="0" w:line="240" w:lineRule="auto"/>
        <w:ind w:left="1134"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Закон Республики Беларусь от 17 июля 2020 г. № 50-З (Национальный правовой Интернет-портал Республики Беларусь, 23.07.2020, 2/2769) &lt;H12000050&gt;;</w:t>
      </w:r>
    </w:p>
    <w:p w14:paraId="66299BC6" w14:textId="77777777" w:rsidR="001C4F8F" w:rsidRPr="001C4F8F" w:rsidRDefault="001C4F8F" w:rsidP="001C4F8F">
      <w:pPr>
        <w:spacing w:after="0" w:line="240" w:lineRule="auto"/>
        <w:ind w:left="1134"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Закон Республики Беларусь от 28 июня 2022 г. № 176-З (Национальный правовой Интернет-портал Республики Беларусь, 01.07.2022, 2/2896) &lt;H12200176&gt;;</w:t>
      </w:r>
    </w:p>
    <w:p w14:paraId="6549E1BB" w14:textId="77777777" w:rsidR="001C4F8F" w:rsidRPr="001C4F8F" w:rsidRDefault="001C4F8F" w:rsidP="001C4F8F">
      <w:pPr>
        <w:spacing w:after="0" w:line="240" w:lineRule="auto"/>
        <w:ind w:left="1134"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Закон Республики Беларусь от 17 июля 2023 г. № 284-З (Национальный правовой Интернет-портал Республики Беларусь, 21.07.2023, 2/3004) &lt;H12300284&gt;</w:t>
      </w:r>
    </w:p>
    <w:p w14:paraId="5E65A4D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 </w:t>
      </w:r>
    </w:p>
    <w:p w14:paraId="7C729BA2" w14:textId="77777777" w:rsidR="001C4F8F" w:rsidRPr="001C4F8F" w:rsidRDefault="001C4F8F" w:rsidP="001C4F8F">
      <w:pPr>
        <w:spacing w:after="0" w:line="240" w:lineRule="auto"/>
        <w:jc w:val="center"/>
        <w:rPr>
          <w:rFonts w:ascii="Times New Roman" w:eastAsia="Times New Roman" w:hAnsi="Times New Roman" w:cs="Times New Roman"/>
          <w:b/>
          <w:bCs/>
          <w:caps/>
          <w:color w:val="000000"/>
          <w:kern w:val="0"/>
          <w:sz w:val="24"/>
          <w:szCs w:val="24"/>
          <w:lang w:val="ru-BY" w:eastAsia="ru-BY"/>
          <w14:ligatures w14:val="none"/>
        </w:rPr>
      </w:pPr>
      <w:r w:rsidRPr="001C4F8F">
        <w:rPr>
          <w:rFonts w:ascii="Times New Roman" w:eastAsia="Times New Roman" w:hAnsi="Times New Roman" w:cs="Times New Roman"/>
          <w:b/>
          <w:bCs/>
          <w:caps/>
          <w:color w:val="000000"/>
          <w:kern w:val="0"/>
          <w:sz w:val="24"/>
          <w:szCs w:val="24"/>
          <w:lang w:val="ru-BY" w:eastAsia="ru-BY"/>
          <w14:ligatures w14:val="none"/>
        </w:rPr>
        <w:t>ГЛАВА 1</w:t>
      </w:r>
      <w:r w:rsidRPr="001C4F8F">
        <w:rPr>
          <w:rFonts w:ascii="Times New Roman" w:eastAsia="Times New Roman" w:hAnsi="Times New Roman" w:cs="Times New Roman"/>
          <w:b/>
          <w:bCs/>
          <w:caps/>
          <w:color w:val="000000"/>
          <w:kern w:val="0"/>
          <w:sz w:val="24"/>
          <w:szCs w:val="24"/>
          <w:lang w:val="ru-BY" w:eastAsia="ru-BY"/>
          <w14:ligatures w14:val="none"/>
        </w:rPr>
        <w:br/>
        <w:t>ОБЩИЕ ПОЛОЖЕНИЯ</w:t>
      </w:r>
    </w:p>
    <w:p w14:paraId="53C97E87"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 Основные термины, используемые в настоящем Законе, и их определения</w:t>
      </w:r>
    </w:p>
    <w:p w14:paraId="7407D17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Для целей настоящего Закона используются следующие основные термины и их определения:</w:t>
      </w:r>
    </w:p>
    <w:p w14:paraId="6AFAB21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обращение – индивидуальные или коллективные заявление, предложение, жалоба, изложенные в письменной, электронной или устной форме;</w:t>
      </w:r>
    </w:p>
    <w:p w14:paraId="2E8E241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14:paraId="1E0B988B"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14:paraId="3DE7CE9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14:paraId="00ED0BEA"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14:paraId="20EEC50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заявитель – гражданин или юридическое лицо, подавшие (подающие) обращение;</w:t>
      </w:r>
    </w:p>
    <w:p w14:paraId="030A9B0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lastRenderedPageBreak/>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14:paraId="48E9507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электронное обращение – обращение заявителя, поданное посредством системы учета и обработки обращений;</w:t>
      </w:r>
    </w:p>
    <w:p w14:paraId="39BFBD6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устное обращение – обращение заявителя, изложенное в ходе личного приема;</w:t>
      </w:r>
    </w:p>
    <w:p w14:paraId="0BD30AD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индивидуальное обращение – обращение одного заявителя;</w:t>
      </w:r>
    </w:p>
    <w:p w14:paraId="3A549B5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коллективное обращение – обращение двух и более заявителей по одному и тому же вопросу (нескольким вопросам);</w:t>
      </w:r>
    </w:p>
    <w:p w14:paraId="5AD78D3A"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14:paraId="1A51CE4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4F624178"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 Сфера действия настоящего Закона</w:t>
      </w:r>
    </w:p>
    <w:p w14:paraId="077678BB"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14:paraId="6702532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Законодательством о конституционном судопроизводстве могут устанавливаться особенности подачи и рассмотрения обращений.</w:t>
      </w:r>
    </w:p>
    <w:p w14:paraId="5F3C17D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14:paraId="1F6B80CE"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3. Право заявителей на обращение</w:t>
      </w:r>
    </w:p>
    <w:p w14:paraId="7A390F5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Граждане Республики Беларусь реализуют право на обращение путем подачи (внесения):</w:t>
      </w:r>
    </w:p>
    <w:p w14:paraId="7A0D5DE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письменных (за исключением замечаний и (или) предложений, вносимых в книгу замечаний и предложений) и устных обращений в организации;</w:t>
      </w:r>
    </w:p>
    <w:p w14:paraId="6DD8723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электронных обращений в государственные органы и иные государственные организации;</w:t>
      </w:r>
    </w:p>
    <w:p w14:paraId="23A24ED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14:paraId="24B87EFB"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Юридические лица Республики Беларусь, индивидуальные предприниматели реализуют право на обращение путем подачи:</w:t>
      </w:r>
    </w:p>
    <w:p w14:paraId="54EC1EFA"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lastRenderedPageBreak/>
        <w:t>письменных (за исключением замечаний и (или) предложений, вносимых в книгу замечаний и предложений) и устных обращений в организации;</w:t>
      </w:r>
    </w:p>
    <w:p w14:paraId="016D34B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электронных обращений в государственные органы и иные государственные организации.</w:t>
      </w:r>
    </w:p>
    <w:p w14:paraId="558C066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14:paraId="77DF7B6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14:paraId="538E3B18"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4. Представительство заявителей при реализации права на обращение</w:t>
      </w:r>
    </w:p>
    <w:p w14:paraId="127DDA5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14:paraId="012F090A"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14:paraId="047A83A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14:paraId="6B1947E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14:paraId="43E9458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14:paraId="671CC1A0"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5. Гарантии прав заявителей</w:t>
      </w:r>
    </w:p>
    <w:p w14:paraId="553D0DC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14:paraId="2247B39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14:paraId="33C259B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14:paraId="41F8867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Руководители организаций, индивидуальные предприниматели несут персональную ответственность за ненадлежащую работу с обращениями.</w:t>
      </w:r>
    </w:p>
    <w:p w14:paraId="764C4E69"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6. Личный прием</w:t>
      </w:r>
    </w:p>
    <w:p w14:paraId="68690CA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lastRenderedPageBreak/>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14:paraId="21173BE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14:paraId="136219F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по вопросам, не относящимся к компетенции этих организаций;</w:t>
      </w:r>
    </w:p>
    <w:p w14:paraId="3589B9D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в неустановленные дни и часы;</w:t>
      </w:r>
    </w:p>
    <w:p w14:paraId="7FAA788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когда заявителю уже был дан исчерпывающий ответ на интересующие его вопросы;</w:t>
      </w:r>
    </w:p>
    <w:p w14:paraId="49DE47E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когда с заявителем прекращена переписка по изложенным в обращении вопросам;</w:t>
      </w:r>
    </w:p>
    <w:p w14:paraId="6F785A2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77286F9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14:paraId="654D44B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14:paraId="605263D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График личного приема и порядок предварительной записи на личный прием устанавливаются руководителем организации.</w:t>
      </w:r>
    </w:p>
    <w:p w14:paraId="53CC375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14:paraId="5C75074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14:paraId="10A64CB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14:paraId="56D9313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7. По решению руководителя организации могут быть организованы выездной личный прием, а также предварительная запись на такой прием.</w:t>
      </w:r>
    </w:p>
    <w:p w14:paraId="6540E72F"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7. Права заявителей</w:t>
      </w:r>
    </w:p>
    <w:p w14:paraId="05F1F3B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Заявители имеют право:</w:t>
      </w:r>
    </w:p>
    <w:p w14:paraId="2E2017D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подавать обращения, излагать доводы должностному лицу, проводящему личный прием;</w:t>
      </w:r>
    </w:p>
    <w:p w14:paraId="2040455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14:paraId="5CB0DC1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14:paraId="07F8551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lastRenderedPageBreak/>
        <w:t>отозвать свое обращение до рассмотрения его по существу;</w:t>
      </w:r>
    </w:p>
    <w:p w14:paraId="5CE635EA"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получать ответы (уведомления) на обращения;</w:t>
      </w:r>
    </w:p>
    <w:p w14:paraId="06AF3FE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обжаловать в установленном порядке ответы на обращения и решения об оставлении обращений без рассмотрения по существу;</w:t>
      </w:r>
    </w:p>
    <w:p w14:paraId="0C3452D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применять технические средства (аудио- и видеозапись, кино- и фотосъемку) с согласия должностного лица, проводящего личный прием;</w:t>
      </w:r>
    </w:p>
    <w:p w14:paraId="4E5B09F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осуществлять иные права, предусмотренные настоящим Законом и иными актами законодательства.</w:t>
      </w:r>
    </w:p>
    <w:p w14:paraId="1599952F"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8. Обязанности заявителей</w:t>
      </w:r>
    </w:p>
    <w:p w14:paraId="3FFCE0C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Заявители обязаны:</w:t>
      </w:r>
    </w:p>
    <w:p w14:paraId="6346F3D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соблюдать требования настоящего Закона;</w:t>
      </w:r>
    </w:p>
    <w:p w14:paraId="3404C9D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подавать обращения в организации, индивидуальным предпринимателям в соответствии с их компетенцией;</w:t>
      </w:r>
    </w:p>
    <w:p w14:paraId="36BFC49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14:paraId="75E601B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14:paraId="13DCA50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исполнять иные обязанности, предусмотренные настоящим Законом и иными законодательными актами.</w:t>
      </w:r>
    </w:p>
    <w:p w14:paraId="12B46FA4" w14:textId="77777777" w:rsidR="001C4F8F" w:rsidRPr="001C4F8F" w:rsidRDefault="001C4F8F" w:rsidP="001C4F8F">
      <w:pPr>
        <w:spacing w:after="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8</w:t>
      </w:r>
      <w:r w:rsidRPr="001C4F8F">
        <w:rPr>
          <w:rFonts w:ascii="Times New Roman" w:eastAsia="Times New Roman" w:hAnsi="Times New Roman" w:cs="Times New Roman"/>
          <w:b/>
          <w:bCs/>
          <w:color w:val="000000"/>
          <w:kern w:val="0"/>
          <w:sz w:val="24"/>
          <w:szCs w:val="24"/>
          <w:vertAlign w:val="superscript"/>
          <w:lang w:val="ru-BY" w:eastAsia="ru-BY"/>
          <w14:ligatures w14:val="none"/>
        </w:rPr>
        <w:t>1</w:t>
      </w:r>
      <w:r w:rsidRPr="001C4F8F">
        <w:rPr>
          <w:rFonts w:ascii="Times New Roman" w:eastAsia="Times New Roman" w:hAnsi="Times New Roman" w:cs="Times New Roman"/>
          <w:b/>
          <w:bCs/>
          <w:color w:val="000000"/>
          <w:kern w:val="0"/>
          <w:sz w:val="24"/>
          <w:szCs w:val="24"/>
          <w:lang w:val="ru-BY" w:eastAsia="ru-BY"/>
          <w14:ligatures w14:val="none"/>
        </w:rPr>
        <w:t>. Права организаций, индивидуальных предпринимателей</w:t>
      </w:r>
    </w:p>
    <w:p w14:paraId="2F2B957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Организации, индивидуальные предприниматели имеют право:</w:t>
      </w:r>
    </w:p>
    <w:p w14:paraId="361284A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запрашивать в установленном порядке документы (их копии) и (или) сведения, необходимые для решения вопросов, изложенных в обращениях;</w:t>
      </w:r>
    </w:p>
    <w:p w14:paraId="7F779C8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14:paraId="2ABD118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осуществлять иные права, предусмотренные настоящим Законом и иными актами законодательства.</w:t>
      </w:r>
    </w:p>
    <w:p w14:paraId="325564B2"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9. Обязанности организаций, индивидуальных предпринимателей</w:t>
      </w:r>
    </w:p>
    <w:p w14:paraId="1104CA8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Организации, индивидуальные предприниматели обязаны:</w:t>
      </w:r>
    </w:p>
    <w:p w14:paraId="7FDB141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обеспечивать внимательное, ответственное, доброжелательное отношение к заявителям;</w:t>
      </w:r>
    </w:p>
    <w:p w14:paraId="129E3E7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не допускать формализма, бюрократизма, волокиты, предвзятого, нетактичного поведения, грубости и неуважения к заявителям;</w:t>
      </w:r>
    </w:p>
    <w:p w14:paraId="5BCE8CE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принимать меры для полного, объективного, всестороннего и своевременного рассмотрения обращений;</w:t>
      </w:r>
    </w:p>
    <w:p w14:paraId="1E01676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принимать законные и обоснованные решения;</w:t>
      </w:r>
    </w:p>
    <w:p w14:paraId="36E94F5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14:paraId="2F964DF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принимать в пределах своей компетенции меры по восстановлению нарушенных прав, свобод и (или) законных интересов заявителей;</w:t>
      </w:r>
    </w:p>
    <w:p w14:paraId="3439085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обеспечивать контроль за исполнением решений, принятых по обращениям;</w:t>
      </w:r>
    </w:p>
    <w:p w14:paraId="0B02D49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14:paraId="06A37C6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lastRenderedPageBreak/>
        <w:t>разъяснять заявителям порядок обжалования ответов на обращения в случаях, предусмотренных настоящим Законом;</w:t>
      </w:r>
    </w:p>
    <w:p w14:paraId="48E84E7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14:paraId="1316026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исполнять иные обязанности, предусмотренные настоящим Законом и иными актами законодательства.</w:t>
      </w:r>
    </w:p>
    <w:p w14:paraId="4E6793A5" w14:textId="77777777" w:rsidR="001C4F8F" w:rsidRPr="001C4F8F" w:rsidRDefault="001C4F8F" w:rsidP="001C4F8F">
      <w:pPr>
        <w:spacing w:after="0" w:line="240" w:lineRule="auto"/>
        <w:jc w:val="center"/>
        <w:rPr>
          <w:rFonts w:ascii="Times New Roman" w:eastAsia="Times New Roman" w:hAnsi="Times New Roman" w:cs="Times New Roman"/>
          <w:b/>
          <w:bCs/>
          <w:caps/>
          <w:color w:val="000000"/>
          <w:kern w:val="0"/>
          <w:sz w:val="24"/>
          <w:szCs w:val="24"/>
          <w:lang w:val="ru-BY" w:eastAsia="ru-BY"/>
          <w14:ligatures w14:val="none"/>
        </w:rPr>
      </w:pPr>
      <w:r w:rsidRPr="001C4F8F">
        <w:rPr>
          <w:rFonts w:ascii="Times New Roman" w:eastAsia="Times New Roman" w:hAnsi="Times New Roman" w:cs="Times New Roman"/>
          <w:b/>
          <w:bCs/>
          <w:caps/>
          <w:color w:val="000000"/>
          <w:kern w:val="0"/>
          <w:sz w:val="24"/>
          <w:szCs w:val="24"/>
          <w:lang w:val="ru-BY" w:eastAsia="ru-BY"/>
          <w14:ligatures w14:val="none"/>
        </w:rPr>
        <w:t>ГЛАВА 2</w:t>
      </w:r>
      <w:r w:rsidRPr="001C4F8F">
        <w:rPr>
          <w:rFonts w:ascii="Times New Roman" w:eastAsia="Times New Roman" w:hAnsi="Times New Roman" w:cs="Times New Roman"/>
          <w:b/>
          <w:bCs/>
          <w:caps/>
          <w:color w:val="000000"/>
          <w:kern w:val="0"/>
          <w:sz w:val="24"/>
          <w:szCs w:val="24"/>
          <w:lang w:val="ru-BY" w:eastAsia="ru-BY"/>
          <w14:ligatures w14:val="none"/>
        </w:rPr>
        <w:br/>
        <w:t>ПОРЯДОК ПОДАЧИ И РАССМОТРЕНИЯ ОБРАЩЕНИЙ</w:t>
      </w:r>
    </w:p>
    <w:p w14:paraId="7697F36F"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10. Порядок подачи обращений и направления их для рассмотрения в соответствии с компетенцией</w:t>
      </w:r>
    </w:p>
    <w:p w14:paraId="3E62E90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Обращения подаются заявителями в письменной или электронной форме, а также излагаются в устной форме.</w:t>
      </w:r>
    </w:p>
    <w:p w14:paraId="7391929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14:paraId="32B2ADA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Устные обращения излагаются в ходе личного приема.</w:t>
      </w:r>
    </w:p>
    <w:p w14:paraId="0BBC11F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Электронные обращения подаются в порядке, установленном статьей 25 настоящего Закона.</w:t>
      </w:r>
    </w:p>
    <w:p w14:paraId="490A231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14:paraId="24F04A6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14:paraId="3163E5C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14:paraId="6071F2C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14:paraId="0E7AC78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14:paraId="17466C9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14:paraId="03C0230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14:paraId="7D0BFB3C"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lastRenderedPageBreak/>
        <w:t>Статья 11. Сроки подачи обращений</w:t>
      </w:r>
    </w:p>
    <w:p w14:paraId="4FB2222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Подача заявителями заявлений и предложений сроком не ограничивается.</w:t>
      </w:r>
    </w:p>
    <w:p w14:paraId="7FD45D9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14:paraId="1116A77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14:paraId="2D238322"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12. Требования, предъявляемые к обращениям</w:t>
      </w:r>
    </w:p>
    <w:p w14:paraId="466A6F5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Обращения излагаются на белорусском или русском языке.</w:t>
      </w:r>
    </w:p>
    <w:p w14:paraId="7C3E3B1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Письменные обращения граждан, за исключением указанных в пункте 4 настоящей статьи, должны содержать:</w:t>
      </w:r>
    </w:p>
    <w:p w14:paraId="7A6DBD1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5EFB1B9A"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фамилию, собственное имя, отчество (если таковое имеется) либо инициалы гражданина, адрес его места жительства (места пребывания);</w:t>
      </w:r>
    </w:p>
    <w:p w14:paraId="625EC87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изложение сути обращения;</w:t>
      </w:r>
    </w:p>
    <w:p w14:paraId="693DA88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личную подпись гражданина (граждан).</w:t>
      </w:r>
    </w:p>
    <w:p w14:paraId="7D76B2A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Письменные обращения юридических лиц должны содержать:</w:t>
      </w:r>
    </w:p>
    <w:p w14:paraId="4DAFD32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6D448B5B"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полное наименование юридического лица и его место нахождения;</w:t>
      </w:r>
    </w:p>
    <w:p w14:paraId="79A31C7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изложение сути обращения;</w:t>
      </w:r>
    </w:p>
    <w:p w14:paraId="0188E02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7B0AD0B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личную подпись руководителя или лица, уполномоченного в установленном порядке подписывать обращения.</w:t>
      </w:r>
    </w:p>
    <w:p w14:paraId="68F5D2F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14:paraId="39AA8AD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14:paraId="5E9C6C4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6. К письменным обращениям, подаваемым представителями заявителей, прилагаются документы, подтверждающие их полномочия.</w:t>
      </w:r>
    </w:p>
    <w:p w14:paraId="31F2153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14:paraId="2F25A944"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13. Прием и регистрация обращений</w:t>
      </w:r>
    </w:p>
    <w:p w14:paraId="52DB62F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14:paraId="45700EE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 xml:space="preserve">При подаче заявителем нескольких идентичных обращений или обращений, содержащих уточняющие (дополняющие) документы и (или) сведения, до направления </w:t>
      </w:r>
      <w:r w:rsidRPr="001C4F8F">
        <w:rPr>
          <w:rFonts w:ascii="Times New Roman" w:eastAsia="Times New Roman" w:hAnsi="Times New Roman" w:cs="Times New Roman"/>
          <w:color w:val="000000"/>
          <w:kern w:val="0"/>
          <w:sz w:val="24"/>
          <w:szCs w:val="24"/>
          <w:lang w:val="ru-BY" w:eastAsia="ru-BY"/>
          <w14:ligatures w14:val="none"/>
        </w:rPr>
        <w:lastRenderedPageBreak/>
        <w:t>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14:paraId="76F8426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Порядок ведения делопроизводства по обращениям граждан и юридических лиц устанавливается Советом Министров Республики Беларусь.</w:t>
      </w:r>
    </w:p>
    <w:p w14:paraId="2D175F40"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14. Рассмотрение обращений по существу</w:t>
      </w:r>
    </w:p>
    <w:p w14:paraId="74ADF62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50CA646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14:paraId="7F7AC30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14:paraId="23987D7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14:paraId="2C1238B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521783D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Обращения принимаются к сведению и ответы на них не направляются в случаях, если:</w:t>
      </w:r>
    </w:p>
    <w:p w14:paraId="6B29155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14:paraId="22245C5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содержат только благодарности;</w:t>
      </w:r>
    </w:p>
    <w:p w14:paraId="67F8004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содержат просьбу заявителя не направлять ответ на обращение.</w:t>
      </w:r>
    </w:p>
    <w:p w14:paraId="302F68E1"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15. Оставление обращений без рассмотрения по существу</w:t>
      </w:r>
    </w:p>
    <w:p w14:paraId="25D7455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Письменные обращения могут быть оставлены без рассмотрения по существу, если:</w:t>
      </w:r>
    </w:p>
    <w:p w14:paraId="4E8C375B"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14:paraId="7434779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w:t>
      </w:r>
      <w:r w:rsidRPr="001C4F8F">
        <w:rPr>
          <w:rFonts w:ascii="Times New Roman" w:eastAsia="Times New Roman" w:hAnsi="Times New Roman" w:cs="Times New Roman"/>
          <w:color w:val="000000"/>
          <w:kern w:val="0"/>
          <w:sz w:val="24"/>
          <w:szCs w:val="24"/>
          <w:lang w:val="ru-BY" w:eastAsia="ru-BY"/>
          <w14:ligatures w14:val="none"/>
        </w:rPr>
        <w:lastRenderedPageBreak/>
        <w:t>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1BDD04B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14:paraId="090BD70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пропущен без уважительной причины срок подачи жалобы;</w:t>
      </w:r>
    </w:p>
    <w:p w14:paraId="2645C20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14:paraId="5D3131C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с заявителем прекращена переписка по изложенным в обращении вопросам;</w:t>
      </w:r>
    </w:p>
    <w:p w14:paraId="434F71B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59CA4BD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Устные обращения могут быть оставлены без рассмотрения по существу, если:</w:t>
      </w:r>
    </w:p>
    <w:p w14:paraId="40CBCF6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14:paraId="65E0253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содержат вопросы, решение которых не относится к компетенции организации, в которой проводится личный прием;</w:t>
      </w:r>
    </w:p>
    <w:p w14:paraId="62FF97E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заявителю уже был дан исчерпывающий ответ на интересующие его вопросы либо переписка с этим заявителем по таким вопросам была прекращена;</w:t>
      </w:r>
    </w:p>
    <w:p w14:paraId="027431B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заявитель в ходе личного приема допускает употребление нецензурных либо оскорбительных слов или выражений;</w:t>
      </w:r>
    </w:p>
    <w:p w14:paraId="3EA52D4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61C6BBC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201FDBD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14:paraId="01410F8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14:paraId="37FCD09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14:paraId="78DBB71A"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14:paraId="200C6239"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16. Отзыв обращения</w:t>
      </w:r>
    </w:p>
    <w:p w14:paraId="1620EF4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lastRenderedPageBreak/>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14:paraId="0887ACEB"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14:paraId="5801631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Заявителю возвращаются оригиналы документов, приложенных к обращению.</w:t>
      </w:r>
    </w:p>
    <w:p w14:paraId="4843AAF8"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17. Сроки при рассмотрении обращений</w:t>
      </w:r>
    </w:p>
    <w:p w14:paraId="6702D3B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14:paraId="72811BB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Течение сроков, определяемых месяцами или днями, исчисляется в месяцах или календарных днях, если иное не установлено настоящим Законом.</w:t>
      </w:r>
    </w:p>
    <w:p w14:paraId="5E10846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14:paraId="3AB476A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14:paraId="3838BB9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14:paraId="738137F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14:paraId="3F4BF93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14:paraId="60A44C6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14:paraId="1A13152F"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18. Требования к письменным ответам (уведомлениям) на письменные обращения</w:t>
      </w:r>
    </w:p>
    <w:p w14:paraId="69206DC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14:paraId="1C209D5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 xml:space="preserve">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w:t>
      </w:r>
      <w:r w:rsidRPr="001C4F8F">
        <w:rPr>
          <w:rFonts w:ascii="Times New Roman" w:eastAsia="Times New Roman" w:hAnsi="Times New Roman" w:cs="Times New Roman"/>
          <w:color w:val="000000"/>
          <w:kern w:val="0"/>
          <w:sz w:val="24"/>
          <w:szCs w:val="24"/>
          <w:lang w:val="ru-BY" w:eastAsia="ru-BY"/>
          <w14:ligatures w14:val="none"/>
        </w:rPr>
        <w:lastRenderedPageBreak/>
        <w:t>указанных действий (бездействия), информация о принятых мерах в случае признания жалоб обоснованными.</w:t>
      </w:r>
    </w:p>
    <w:p w14:paraId="2A4042C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14:paraId="7E4FC7E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14:paraId="55B3E3EB"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19. Расходы, связанные с рассмотрением обращений</w:t>
      </w:r>
    </w:p>
    <w:p w14:paraId="713B9ED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Обращения рассматриваются без взимания платы.</w:t>
      </w:r>
    </w:p>
    <w:p w14:paraId="17496A3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14:paraId="767D484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Порядок расчета расходов, указанных в пункте 2 настоящей статьи, устанавливается Советом Министров Республики Беларусь.</w:t>
      </w:r>
    </w:p>
    <w:p w14:paraId="3F49B1E4"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20. Обжалование ответов на обращения</w:t>
      </w:r>
    </w:p>
    <w:p w14:paraId="093A4E6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14:paraId="1CDD647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14:paraId="7464B7F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14:paraId="56F1A30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14:paraId="0F07C41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37F9A46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14:paraId="7F25EB2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14:paraId="6CBAECD0" w14:textId="77777777" w:rsidR="001C4F8F" w:rsidRPr="001C4F8F" w:rsidRDefault="001C4F8F" w:rsidP="001C4F8F">
      <w:pPr>
        <w:spacing w:after="0" w:line="240" w:lineRule="auto"/>
        <w:jc w:val="center"/>
        <w:rPr>
          <w:rFonts w:ascii="Times New Roman" w:eastAsia="Times New Roman" w:hAnsi="Times New Roman" w:cs="Times New Roman"/>
          <w:b/>
          <w:bCs/>
          <w:caps/>
          <w:color w:val="000000"/>
          <w:kern w:val="0"/>
          <w:sz w:val="24"/>
          <w:szCs w:val="24"/>
          <w:lang w:val="ru-BY" w:eastAsia="ru-BY"/>
          <w14:ligatures w14:val="none"/>
        </w:rPr>
      </w:pPr>
      <w:r w:rsidRPr="001C4F8F">
        <w:rPr>
          <w:rFonts w:ascii="Times New Roman" w:eastAsia="Times New Roman" w:hAnsi="Times New Roman" w:cs="Times New Roman"/>
          <w:b/>
          <w:bCs/>
          <w:caps/>
          <w:color w:val="000000"/>
          <w:kern w:val="0"/>
          <w:sz w:val="24"/>
          <w:szCs w:val="24"/>
          <w:lang w:val="ru-BY" w:eastAsia="ru-BY"/>
          <w14:ligatures w14:val="none"/>
        </w:rPr>
        <w:lastRenderedPageBreak/>
        <w:t>ГЛАВА 3</w:t>
      </w:r>
      <w:r w:rsidRPr="001C4F8F">
        <w:rPr>
          <w:rFonts w:ascii="Times New Roman" w:eastAsia="Times New Roman" w:hAnsi="Times New Roman" w:cs="Times New Roman"/>
          <w:b/>
          <w:bCs/>
          <w:caps/>
          <w:color w:val="000000"/>
          <w:kern w:val="0"/>
          <w:sz w:val="24"/>
          <w:szCs w:val="24"/>
          <w:lang w:val="ru-BY" w:eastAsia="ru-BY"/>
          <w14:ligatures w14:val="none"/>
        </w:rPr>
        <w:br/>
        <w:t>ОСОБЕННОСТИ РАССМОТРЕНИЯ ОТДЕЛЬНЫХ ВИДОВ ОБРАЩЕНИЙ</w:t>
      </w:r>
    </w:p>
    <w:p w14:paraId="5A1BE9DD"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21. Рассмотрение повторных обращений</w:t>
      </w:r>
    </w:p>
    <w:p w14:paraId="7BE7985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14:paraId="7ECBAE9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14:paraId="66F51225"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22. Рассмотрение коллективных обращений</w:t>
      </w:r>
    </w:p>
    <w:p w14:paraId="62C6001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Коллективные обращения рассматриваются в порядке, установленном настоящим Законом.</w:t>
      </w:r>
    </w:p>
    <w:p w14:paraId="60FD51DB"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14:paraId="713A3BE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14:paraId="6219556D"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23. Рассмотрение анонимных обращений</w:t>
      </w:r>
    </w:p>
    <w:p w14:paraId="00EF132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14:paraId="6EBDE5B3"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24. Рассмотрение замечаний и (или) предложений, внесенных в книгу замечаний и предложений</w:t>
      </w:r>
    </w:p>
    <w:p w14:paraId="062208E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14:paraId="62BB60B3"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14:paraId="49799F6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59E3F26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w:t>
      </w:r>
      <w:r w:rsidRPr="001C4F8F">
        <w:rPr>
          <w:rFonts w:ascii="Times New Roman" w:eastAsia="Times New Roman" w:hAnsi="Times New Roman" w:cs="Times New Roman"/>
          <w:color w:val="000000"/>
          <w:kern w:val="0"/>
          <w:sz w:val="24"/>
          <w:szCs w:val="24"/>
          <w:lang w:val="ru-BY" w:eastAsia="ru-BY"/>
          <w14:ligatures w14:val="none"/>
        </w:rPr>
        <w:lastRenderedPageBreak/>
        <w:t>качества реализуемых товаров, выполняемых работ, оказываемых услуг, оставляются без рассмотрения по существу без уведомления об этом заявителя.</w:t>
      </w:r>
    </w:p>
    <w:p w14:paraId="18D6382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Организация, индивидуальный предприниматель обязаны предъявлять книгу замечаний и предложений по первому требованию заявителя.</w:t>
      </w:r>
    </w:p>
    <w:p w14:paraId="6D35CE0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Отказ организации в предоставлении книги замечаний и предложений может быть обжалован в вышестоящую организацию.</w:t>
      </w:r>
    </w:p>
    <w:p w14:paraId="442D6E1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14:paraId="1DE4F49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14:paraId="73874FD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14:paraId="290DE96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Копия ответа заявителю хранится вместе с книгой замечаний и предложений.</w:t>
      </w:r>
    </w:p>
    <w:p w14:paraId="15C0049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5. Книга замечаний и предложений выдается, ведется и хранится в порядке, установленном Советом Министров Республики Беларусь.</w:t>
      </w:r>
    </w:p>
    <w:p w14:paraId="027CC51D"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25. Рассмотрение электронных обращений</w:t>
      </w:r>
    </w:p>
    <w:p w14:paraId="07A29C1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044BCF5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14:paraId="6B5D2B8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14:paraId="705BFE8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14:paraId="1440C9EE"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14:paraId="148F623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14:paraId="5BB6A42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14:paraId="08C4486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lastRenderedPageBreak/>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6D1A884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14:paraId="2DEA3AF2"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14:paraId="0DE4303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14:paraId="061A1003" w14:textId="77777777" w:rsidR="001C4F8F" w:rsidRPr="001C4F8F" w:rsidRDefault="001C4F8F" w:rsidP="001C4F8F">
      <w:pPr>
        <w:spacing w:after="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25</w:t>
      </w:r>
      <w:r w:rsidRPr="001C4F8F">
        <w:rPr>
          <w:rFonts w:ascii="Times New Roman" w:eastAsia="Times New Roman" w:hAnsi="Times New Roman" w:cs="Times New Roman"/>
          <w:b/>
          <w:bCs/>
          <w:color w:val="000000"/>
          <w:kern w:val="0"/>
          <w:sz w:val="24"/>
          <w:szCs w:val="24"/>
          <w:vertAlign w:val="superscript"/>
          <w:lang w:val="ru-BY" w:eastAsia="ru-BY"/>
          <w14:ligatures w14:val="none"/>
        </w:rPr>
        <w:t>1</w:t>
      </w:r>
      <w:r w:rsidRPr="001C4F8F">
        <w:rPr>
          <w:rFonts w:ascii="Times New Roman" w:eastAsia="Times New Roman" w:hAnsi="Times New Roman" w:cs="Times New Roman"/>
          <w:b/>
          <w:bCs/>
          <w:color w:val="000000"/>
          <w:kern w:val="0"/>
          <w:sz w:val="24"/>
          <w:szCs w:val="24"/>
          <w:lang w:val="ru-BY" w:eastAsia="ru-BY"/>
          <w14:ligatures w14:val="none"/>
        </w:rPr>
        <w:t>. Рассмотрение обращений, носящих массовый характер</w:t>
      </w:r>
    </w:p>
    <w:p w14:paraId="30E503C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14:paraId="5CCDD39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14:paraId="5F3AFE7A" w14:textId="77777777" w:rsidR="001C4F8F" w:rsidRPr="001C4F8F" w:rsidRDefault="001C4F8F" w:rsidP="001C4F8F">
      <w:pPr>
        <w:spacing w:after="0" w:line="240" w:lineRule="auto"/>
        <w:jc w:val="center"/>
        <w:rPr>
          <w:rFonts w:ascii="Times New Roman" w:eastAsia="Times New Roman" w:hAnsi="Times New Roman" w:cs="Times New Roman"/>
          <w:b/>
          <w:bCs/>
          <w:caps/>
          <w:color w:val="000000"/>
          <w:kern w:val="0"/>
          <w:sz w:val="24"/>
          <w:szCs w:val="24"/>
          <w:lang w:val="ru-BY" w:eastAsia="ru-BY"/>
          <w14:ligatures w14:val="none"/>
        </w:rPr>
      </w:pPr>
      <w:r w:rsidRPr="001C4F8F">
        <w:rPr>
          <w:rFonts w:ascii="Times New Roman" w:eastAsia="Times New Roman" w:hAnsi="Times New Roman" w:cs="Times New Roman"/>
          <w:b/>
          <w:bCs/>
          <w:caps/>
          <w:color w:val="000000"/>
          <w:kern w:val="0"/>
          <w:sz w:val="24"/>
          <w:szCs w:val="24"/>
          <w:lang w:val="ru-BY" w:eastAsia="ru-BY"/>
          <w14:ligatures w14:val="none"/>
        </w:rPr>
        <w:t>ГЛАВА 4</w:t>
      </w:r>
      <w:r w:rsidRPr="001C4F8F">
        <w:rPr>
          <w:rFonts w:ascii="Times New Roman" w:eastAsia="Times New Roman" w:hAnsi="Times New Roman" w:cs="Times New Roman"/>
          <w:b/>
          <w:bCs/>
          <w:caps/>
          <w:color w:val="000000"/>
          <w:kern w:val="0"/>
          <w:sz w:val="24"/>
          <w:szCs w:val="24"/>
          <w:lang w:val="ru-BY" w:eastAsia="ru-BY"/>
          <w14:ligatures w14:val="none"/>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14:paraId="7541781E"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26. Ответственность за нарушение порядка рассмотрения обращений</w:t>
      </w:r>
    </w:p>
    <w:p w14:paraId="6BAA0305"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14:paraId="7442B4D9"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27. Ответственность заявителей за нарушение законодательства при подаче и рассмотрении обращений</w:t>
      </w:r>
    </w:p>
    <w:p w14:paraId="3E20E789"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14:paraId="0F5F529B"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28. Обеспечение соблюдения порядка рассмотрения обращений</w:t>
      </w:r>
    </w:p>
    <w:p w14:paraId="56F0C3F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14:paraId="6D9BF69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 xml:space="preserve">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w:t>
      </w:r>
      <w:r w:rsidRPr="001C4F8F">
        <w:rPr>
          <w:rFonts w:ascii="Times New Roman" w:eastAsia="Times New Roman" w:hAnsi="Times New Roman" w:cs="Times New Roman"/>
          <w:color w:val="000000"/>
          <w:kern w:val="0"/>
          <w:sz w:val="24"/>
          <w:szCs w:val="24"/>
          <w:lang w:val="ru-BY" w:eastAsia="ru-BY"/>
          <w14:ligatures w14:val="none"/>
        </w:rPr>
        <w:lastRenderedPageBreak/>
        <w:t>(входящих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14:paraId="1350AADF"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14:paraId="18B7EB94" w14:textId="77777777" w:rsidR="001C4F8F" w:rsidRPr="001C4F8F" w:rsidRDefault="001C4F8F" w:rsidP="001C4F8F">
      <w:pPr>
        <w:spacing w:after="0" w:line="240" w:lineRule="auto"/>
        <w:jc w:val="center"/>
        <w:rPr>
          <w:rFonts w:ascii="Times New Roman" w:eastAsia="Times New Roman" w:hAnsi="Times New Roman" w:cs="Times New Roman"/>
          <w:b/>
          <w:bCs/>
          <w:caps/>
          <w:color w:val="000000"/>
          <w:kern w:val="0"/>
          <w:sz w:val="24"/>
          <w:szCs w:val="24"/>
          <w:lang w:val="ru-BY" w:eastAsia="ru-BY"/>
          <w14:ligatures w14:val="none"/>
        </w:rPr>
      </w:pPr>
      <w:r w:rsidRPr="001C4F8F">
        <w:rPr>
          <w:rFonts w:ascii="Times New Roman" w:eastAsia="Times New Roman" w:hAnsi="Times New Roman" w:cs="Times New Roman"/>
          <w:b/>
          <w:bCs/>
          <w:caps/>
          <w:color w:val="000000"/>
          <w:kern w:val="0"/>
          <w:sz w:val="24"/>
          <w:szCs w:val="24"/>
          <w:lang w:val="ru-BY" w:eastAsia="ru-BY"/>
          <w14:ligatures w14:val="none"/>
        </w:rPr>
        <w:t>ГЛАВА 5</w:t>
      </w:r>
      <w:r w:rsidRPr="001C4F8F">
        <w:rPr>
          <w:rFonts w:ascii="Times New Roman" w:eastAsia="Times New Roman" w:hAnsi="Times New Roman" w:cs="Times New Roman"/>
          <w:b/>
          <w:bCs/>
          <w:caps/>
          <w:color w:val="000000"/>
          <w:kern w:val="0"/>
          <w:sz w:val="24"/>
          <w:szCs w:val="24"/>
          <w:lang w:val="ru-BY" w:eastAsia="ru-BY"/>
          <w14:ligatures w14:val="none"/>
        </w:rPr>
        <w:br/>
        <w:t>ЗАКЛЮЧИТЕЛЬНЫЕ ПОЛОЖЕНИЯ</w:t>
      </w:r>
    </w:p>
    <w:p w14:paraId="62D559F1"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29. Признание утратившими силу некоторых законов и отдельных положений законов</w:t>
      </w:r>
    </w:p>
    <w:p w14:paraId="2DE84FD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Признать утратившими силу:</w:t>
      </w:r>
    </w:p>
    <w:p w14:paraId="444BA40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Закон Республики Беларусь от 6 июня 1996 года «Об обращениях граждан» (</w:t>
      </w:r>
      <w:proofErr w:type="spellStart"/>
      <w:r w:rsidRPr="001C4F8F">
        <w:rPr>
          <w:rFonts w:ascii="Times New Roman" w:eastAsia="Times New Roman" w:hAnsi="Times New Roman" w:cs="Times New Roman"/>
          <w:color w:val="000000"/>
          <w:kern w:val="0"/>
          <w:sz w:val="24"/>
          <w:szCs w:val="24"/>
          <w:lang w:val="ru-BY" w:eastAsia="ru-BY"/>
          <w14:ligatures w14:val="none"/>
        </w:rPr>
        <w:t>Ведамасці</w:t>
      </w:r>
      <w:proofErr w:type="spellEnd"/>
      <w:r w:rsidRPr="001C4F8F">
        <w:rPr>
          <w:rFonts w:ascii="Times New Roman" w:eastAsia="Times New Roman" w:hAnsi="Times New Roman" w:cs="Times New Roman"/>
          <w:color w:val="000000"/>
          <w:kern w:val="0"/>
          <w:sz w:val="24"/>
          <w:szCs w:val="24"/>
          <w:lang w:val="ru-BY" w:eastAsia="ru-BY"/>
          <w14:ligatures w14:val="none"/>
        </w:rPr>
        <w:t xml:space="preserve"> </w:t>
      </w:r>
      <w:proofErr w:type="spellStart"/>
      <w:r w:rsidRPr="001C4F8F">
        <w:rPr>
          <w:rFonts w:ascii="Times New Roman" w:eastAsia="Times New Roman" w:hAnsi="Times New Roman" w:cs="Times New Roman"/>
          <w:color w:val="000000"/>
          <w:kern w:val="0"/>
          <w:sz w:val="24"/>
          <w:szCs w:val="24"/>
          <w:lang w:val="ru-BY" w:eastAsia="ru-BY"/>
          <w14:ligatures w14:val="none"/>
        </w:rPr>
        <w:t>Вярхоўнага</w:t>
      </w:r>
      <w:proofErr w:type="spellEnd"/>
      <w:r w:rsidRPr="001C4F8F">
        <w:rPr>
          <w:rFonts w:ascii="Times New Roman" w:eastAsia="Times New Roman" w:hAnsi="Times New Roman" w:cs="Times New Roman"/>
          <w:color w:val="000000"/>
          <w:kern w:val="0"/>
          <w:sz w:val="24"/>
          <w:szCs w:val="24"/>
          <w:lang w:val="ru-BY" w:eastAsia="ru-BY"/>
          <w14:ligatures w14:val="none"/>
        </w:rPr>
        <w:t xml:space="preserve"> </w:t>
      </w:r>
      <w:proofErr w:type="spellStart"/>
      <w:r w:rsidRPr="001C4F8F">
        <w:rPr>
          <w:rFonts w:ascii="Times New Roman" w:eastAsia="Times New Roman" w:hAnsi="Times New Roman" w:cs="Times New Roman"/>
          <w:color w:val="000000"/>
          <w:kern w:val="0"/>
          <w:sz w:val="24"/>
          <w:szCs w:val="24"/>
          <w:lang w:val="ru-BY" w:eastAsia="ru-BY"/>
          <w14:ligatures w14:val="none"/>
        </w:rPr>
        <w:t>Савета</w:t>
      </w:r>
      <w:proofErr w:type="spellEnd"/>
      <w:r w:rsidRPr="001C4F8F">
        <w:rPr>
          <w:rFonts w:ascii="Times New Roman" w:eastAsia="Times New Roman" w:hAnsi="Times New Roman" w:cs="Times New Roman"/>
          <w:color w:val="000000"/>
          <w:kern w:val="0"/>
          <w:sz w:val="24"/>
          <w:szCs w:val="24"/>
          <w:lang w:val="ru-BY" w:eastAsia="ru-BY"/>
          <w14:ligatures w14:val="none"/>
        </w:rPr>
        <w:t xml:space="preserve"> </w:t>
      </w:r>
      <w:proofErr w:type="spellStart"/>
      <w:r w:rsidRPr="001C4F8F">
        <w:rPr>
          <w:rFonts w:ascii="Times New Roman" w:eastAsia="Times New Roman" w:hAnsi="Times New Roman" w:cs="Times New Roman"/>
          <w:color w:val="000000"/>
          <w:kern w:val="0"/>
          <w:sz w:val="24"/>
          <w:szCs w:val="24"/>
          <w:lang w:val="ru-BY" w:eastAsia="ru-BY"/>
          <w14:ligatures w14:val="none"/>
        </w:rPr>
        <w:t>Рэспублікі</w:t>
      </w:r>
      <w:proofErr w:type="spellEnd"/>
      <w:r w:rsidRPr="001C4F8F">
        <w:rPr>
          <w:rFonts w:ascii="Times New Roman" w:eastAsia="Times New Roman" w:hAnsi="Times New Roman" w:cs="Times New Roman"/>
          <w:color w:val="000000"/>
          <w:kern w:val="0"/>
          <w:sz w:val="24"/>
          <w:szCs w:val="24"/>
          <w:lang w:val="ru-BY" w:eastAsia="ru-BY"/>
          <w14:ligatures w14:val="none"/>
        </w:rPr>
        <w:t xml:space="preserve"> Беларусь, 1996 г., № 21, ст. 376);</w:t>
      </w:r>
    </w:p>
    <w:p w14:paraId="24E1625D"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14:paraId="758742E1"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14:paraId="611D9B5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14:paraId="47DC235B"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30. Меры по реализации положений настоящего Закона</w:t>
      </w:r>
    </w:p>
    <w:p w14:paraId="634524FC"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Совету Министров Республики Беларусь в шестимесячный срок:</w:t>
      </w:r>
    </w:p>
    <w:p w14:paraId="6EA8C9F6"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5C58CA37"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привести решения Правительства Республики Беларусь в соответствие с настоящим Законом;</w:t>
      </w:r>
    </w:p>
    <w:p w14:paraId="555296E4"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5C738CC8"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принять иные меры, необходимые для реализации положений настоящего Закона.</w:t>
      </w:r>
    </w:p>
    <w:p w14:paraId="57ECBA55" w14:textId="77777777" w:rsidR="001C4F8F" w:rsidRPr="001C4F8F" w:rsidRDefault="001C4F8F" w:rsidP="001C4F8F">
      <w:pPr>
        <w:spacing w:before="240" w:after="240" w:line="240" w:lineRule="auto"/>
        <w:ind w:left="1922" w:hanging="1355"/>
        <w:rPr>
          <w:rFonts w:ascii="Times New Roman" w:eastAsia="Times New Roman" w:hAnsi="Times New Roman" w:cs="Times New Roman"/>
          <w:b/>
          <w:bCs/>
          <w:color w:val="000000"/>
          <w:kern w:val="0"/>
          <w:sz w:val="24"/>
          <w:szCs w:val="24"/>
          <w:lang w:val="ru-BY" w:eastAsia="ru-BY"/>
          <w14:ligatures w14:val="none"/>
        </w:rPr>
      </w:pPr>
      <w:r w:rsidRPr="001C4F8F">
        <w:rPr>
          <w:rFonts w:ascii="Times New Roman" w:eastAsia="Times New Roman" w:hAnsi="Times New Roman" w:cs="Times New Roman"/>
          <w:b/>
          <w:bCs/>
          <w:color w:val="000000"/>
          <w:kern w:val="0"/>
          <w:sz w:val="24"/>
          <w:szCs w:val="24"/>
          <w:lang w:val="ru-BY" w:eastAsia="ru-BY"/>
          <w14:ligatures w14:val="none"/>
        </w:rPr>
        <w:t>Статья 31. Вступление в силу настоящего Закона</w:t>
      </w:r>
    </w:p>
    <w:p w14:paraId="2FB53B6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14:paraId="56B3AC50" w14:textId="77777777" w:rsidR="001C4F8F" w:rsidRPr="001C4F8F" w:rsidRDefault="001C4F8F" w:rsidP="001C4F8F">
      <w:pPr>
        <w:spacing w:after="0" w:line="240" w:lineRule="auto"/>
        <w:ind w:firstLine="567"/>
        <w:jc w:val="both"/>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color w:val="000000"/>
          <w:kern w:val="0"/>
          <w:sz w:val="24"/>
          <w:szCs w:val="24"/>
          <w:lang w:val="ru-BY" w:eastAsia="ru-BY"/>
          <w14:ligatures w14:val="none"/>
        </w:rPr>
        <w:t> </w:t>
      </w:r>
    </w:p>
    <w:tbl>
      <w:tblPr>
        <w:tblW w:w="21600" w:type="dxa"/>
        <w:tblCellMar>
          <w:left w:w="0" w:type="dxa"/>
          <w:right w:w="0" w:type="dxa"/>
        </w:tblCellMar>
        <w:tblLook w:val="04A0" w:firstRow="1" w:lastRow="0" w:firstColumn="1" w:lastColumn="0" w:noHBand="0" w:noVBand="1"/>
      </w:tblPr>
      <w:tblGrid>
        <w:gridCol w:w="10749"/>
        <w:gridCol w:w="10851"/>
      </w:tblGrid>
      <w:tr w:rsidR="001C4F8F" w:rsidRPr="001C4F8F" w14:paraId="1C0E0FCD" w14:textId="77777777" w:rsidTr="001C4F8F">
        <w:tc>
          <w:tcPr>
            <w:tcW w:w="21600" w:type="dxa"/>
            <w:tcMar>
              <w:top w:w="0" w:type="dxa"/>
              <w:left w:w="6" w:type="dxa"/>
              <w:bottom w:w="0" w:type="dxa"/>
              <w:right w:w="6" w:type="dxa"/>
            </w:tcMar>
            <w:hideMark/>
          </w:tcPr>
          <w:p w14:paraId="45E65C1E" w14:textId="77777777" w:rsidR="001C4F8F" w:rsidRPr="001C4F8F" w:rsidRDefault="001C4F8F" w:rsidP="001C4F8F">
            <w:pPr>
              <w:spacing w:after="0" w:line="240" w:lineRule="auto"/>
              <w:rPr>
                <w:rFonts w:ascii="Times New Roman" w:eastAsia="Times New Roman" w:hAnsi="Times New Roman" w:cs="Times New Roman"/>
                <w:color w:val="000000"/>
                <w:kern w:val="0"/>
                <w:sz w:val="24"/>
                <w:szCs w:val="24"/>
                <w:lang w:val="ru-BY" w:eastAsia="ru-BY"/>
                <w14:ligatures w14:val="none"/>
              </w:rPr>
            </w:pPr>
            <w:r w:rsidRPr="001C4F8F">
              <w:rPr>
                <w:rFonts w:ascii="Times New Roman" w:eastAsia="Times New Roman" w:hAnsi="Times New Roman" w:cs="Times New Roman"/>
                <w:b/>
                <w:bCs/>
                <w:color w:val="000000"/>
                <w:kern w:val="0"/>
                <w:lang w:val="ru-BY" w:eastAsia="ru-BY"/>
                <w14:ligatures w14:val="none"/>
              </w:rPr>
              <w:t>Президент Республики Беларусь</w:t>
            </w:r>
          </w:p>
        </w:tc>
        <w:tc>
          <w:tcPr>
            <w:tcW w:w="21600" w:type="dxa"/>
            <w:tcMar>
              <w:top w:w="0" w:type="dxa"/>
              <w:left w:w="6" w:type="dxa"/>
              <w:bottom w:w="0" w:type="dxa"/>
              <w:right w:w="6" w:type="dxa"/>
            </w:tcMar>
            <w:hideMark/>
          </w:tcPr>
          <w:p w14:paraId="3168C9AF" w14:textId="77777777" w:rsidR="001C4F8F" w:rsidRPr="001C4F8F" w:rsidRDefault="001C4F8F" w:rsidP="001C4F8F">
            <w:pPr>
              <w:spacing w:after="0" w:line="240" w:lineRule="auto"/>
              <w:jc w:val="right"/>
              <w:rPr>
                <w:rFonts w:ascii="Times New Roman" w:eastAsia="Times New Roman" w:hAnsi="Times New Roman" w:cs="Times New Roman"/>
                <w:color w:val="000000"/>
                <w:kern w:val="0"/>
                <w:sz w:val="24"/>
                <w:szCs w:val="24"/>
                <w:lang w:val="ru-BY" w:eastAsia="ru-BY"/>
                <w14:ligatures w14:val="none"/>
              </w:rPr>
            </w:pPr>
            <w:proofErr w:type="spellStart"/>
            <w:r w:rsidRPr="001C4F8F">
              <w:rPr>
                <w:rFonts w:ascii="Times New Roman" w:eastAsia="Times New Roman" w:hAnsi="Times New Roman" w:cs="Times New Roman"/>
                <w:b/>
                <w:bCs/>
                <w:color w:val="000000"/>
                <w:kern w:val="0"/>
                <w:lang w:val="ru-BY" w:eastAsia="ru-BY"/>
                <w14:ligatures w14:val="none"/>
              </w:rPr>
              <w:t>А.Лукашенко</w:t>
            </w:r>
            <w:proofErr w:type="spellEnd"/>
          </w:p>
        </w:tc>
      </w:tr>
    </w:tbl>
    <w:p w14:paraId="689F6167" w14:textId="6280DB0D" w:rsidR="000A5510" w:rsidRDefault="001C4F8F">
      <w:r w:rsidRPr="001C4F8F">
        <w:rPr>
          <w:rFonts w:ascii="Times New Roman" w:eastAsia="Times New Roman" w:hAnsi="Times New Roman" w:cs="Times New Roman"/>
          <w:color w:val="000000"/>
          <w:kern w:val="0"/>
          <w:sz w:val="28"/>
          <w:szCs w:val="28"/>
          <w:lang w:val="ru-BY" w:eastAsia="ru-BY"/>
          <w14:ligatures w14:val="none"/>
        </w:rPr>
        <w:br/>
      </w:r>
      <w:r w:rsidRPr="001C4F8F">
        <w:rPr>
          <w:rFonts w:ascii="Times New Roman" w:eastAsia="Times New Roman" w:hAnsi="Times New Roman" w:cs="Times New Roman"/>
          <w:i/>
          <w:iCs/>
          <w:color w:val="000000"/>
          <w:kern w:val="0"/>
          <w:sz w:val="28"/>
          <w:szCs w:val="28"/>
          <w:lang w:val="ru-BY" w:eastAsia="ru-BY"/>
          <w14:ligatures w14:val="none"/>
        </w:rPr>
        <w:t>Источник: </w:t>
      </w:r>
      <w:hyperlink r:id="rId4" w:history="1">
        <w:r w:rsidRPr="001C4F8F">
          <w:rPr>
            <w:rFonts w:ascii="Times New Roman" w:eastAsia="Times New Roman" w:hAnsi="Times New Roman" w:cs="Times New Roman"/>
            <w:i/>
            <w:iCs/>
            <w:color w:val="003366"/>
            <w:kern w:val="0"/>
            <w:sz w:val="28"/>
            <w:szCs w:val="28"/>
            <w:u w:val="single"/>
            <w:lang w:val="ru-BY" w:eastAsia="ru-BY"/>
            <w14:ligatures w14:val="none"/>
          </w:rPr>
          <w:t>https://pravo.by/document/?guid=3871&amp;p0=H11100300</w:t>
        </w:r>
      </w:hyperlink>
      <w:r w:rsidRPr="001C4F8F">
        <w:rPr>
          <w:rFonts w:ascii="Times New Roman" w:eastAsia="Times New Roman" w:hAnsi="Times New Roman" w:cs="Times New Roman"/>
          <w:i/>
          <w:iCs/>
          <w:color w:val="000000"/>
          <w:kern w:val="0"/>
          <w:sz w:val="28"/>
          <w:szCs w:val="28"/>
          <w:lang w:val="ru-BY" w:eastAsia="ru-BY"/>
          <w14:ligatures w14:val="none"/>
        </w:rPr>
        <w:t> – Национальный правовой Интернет-портал Республики Беларусь</w:t>
      </w:r>
    </w:p>
    <w:sectPr w:rsidR="000A5510" w:rsidSect="00D07C4B">
      <w:pgSz w:w="11906" w:h="16838" w:code="9"/>
      <w:pgMar w:top="1134" w:right="851" w:bottom="1134" w:left="1701"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8F"/>
    <w:rsid w:val="000169F5"/>
    <w:rsid w:val="000A5510"/>
    <w:rsid w:val="001C4F8F"/>
    <w:rsid w:val="004F08BA"/>
    <w:rsid w:val="00D07C4B"/>
    <w:rsid w:val="00E10AA1"/>
    <w:rsid w:val="00F94BD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101B"/>
  <w15:chartTrackingRefBased/>
  <w15:docId w15:val="{C01595C5-3A9D-4987-A612-112FDD37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o.by/document/?guid=3871&amp;p0=H11100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6991</Words>
  <Characters>39852</Characters>
  <Application>Microsoft Office Word</Application>
  <DocSecurity>0</DocSecurity>
  <Lines>332</Lines>
  <Paragraphs>93</Paragraphs>
  <ScaleCrop>false</ScaleCrop>
  <Company/>
  <LinksUpToDate>false</LinksUpToDate>
  <CharactersWithSpaces>46750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2025-03-13T05:37:00Z</dcterms:created>
  <dcterms:modified xsi:type="dcterms:W3CDTF">2025-03-13T05:39:00Z</dcterms:modified>
</cp:coreProperties>
</file>