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D8" w:rsidRPr="000554D5" w:rsidRDefault="009E72D8" w:rsidP="00F71871">
      <w:pPr>
        <w:tabs>
          <w:tab w:val="left" w:pos="6804"/>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color w:val="242424"/>
          <w:sz w:val="30"/>
          <w:szCs w:val="30"/>
          <w:lang w:eastAsia="ru-RU"/>
        </w:rPr>
        <w:drawing>
          <wp:anchor distT="0" distB="0" distL="114300" distR="114300" simplePos="0" relativeHeight="251663360" behindDoc="1" locked="0" layoutInCell="1" allowOverlap="1" wp14:anchorId="4C2AF2D7" wp14:editId="26B305B0">
            <wp:simplePos x="0" y="0"/>
            <wp:positionH relativeFrom="column">
              <wp:posOffset>-180975</wp:posOffset>
            </wp:positionH>
            <wp:positionV relativeFrom="paragraph">
              <wp:posOffset>-384810</wp:posOffset>
            </wp:positionV>
            <wp:extent cx="7005955" cy="700405"/>
            <wp:effectExtent l="0" t="0" r="4445" b="4445"/>
            <wp:wrapTight wrapText="bothSides">
              <wp:wrapPolygon edited="0">
                <wp:start x="0" y="0"/>
                <wp:lineTo x="0" y="21150"/>
                <wp:lineTo x="21555" y="21150"/>
                <wp:lineTo x="21555" y="0"/>
                <wp:lineTo x="0" y="0"/>
              </wp:wrapPolygon>
            </wp:wrapTight>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595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4D5">
        <w:rPr>
          <w:rFonts w:ascii="Times New Roman" w:eastAsia="Times New Roman" w:hAnsi="Times New Roman" w:cs="Times New Roman"/>
          <w:b/>
          <w:bCs/>
          <w:color w:val="242424"/>
          <w:sz w:val="32"/>
          <w:szCs w:val="32"/>
          <w:shd w:val="clear" w:color="auto" w:fill="FFFFFF"/>
          <w:lang w:eastAsia="ru-RU"/>
        </w:rPr>
        <w:t xml:space="preserve">Физические лица, предоставляющие работу гражданам по трудовым </w:t>
      </w:r>
      <w:r w:rsidRPr="000554D5">
        <w:rPr>
          <w:rFonts w:ascii="Times New Roman" w:eastAsia="Times New Roman" w:hAnsi="Times New Roman" w:cs="Times New Roman"/>
          <w:b/>
          <w:bCs/>
          <w:sz w:val="32"/>
          <w:szCs w:val="32"/>
          <w:lang w:eastAsia="ru-RU"/>
        </w:rPr>
        <w:t>договорам</w:t>
      </w:r>
      <w:r w:rsidRPr="000554D5">
        <w:rPr>
          <w:rFonts w:ascii="Times New Roman" w:eastAsia="Times New Roman" w:hAnsi="Times New Roman" w:cs="Times New Roman"/>
          <w:b/>
          <w:sz w:val="32"/>
          <w:szCs w:val="32"/>
          <w:lang w:eastAsia="ru-RU"/>
        </w:rPr>
        <w:t>,</w:t>
      </w:r>
      <w:r w:rsidRPr="000554D5">
        <w:rPr>
          <w:rFonts w:ascii="Times New Roman" w:eastAsia="Times New Roman" w:hAnsi="Times New Roman" w:cs="Times New Roman"/>
          <w:b/>
          <w:bCs/>
          <w:sz w:val="32"/>
          <w:szCs w:val="32"/>
          <w:lang w:eastAsia="ru-RU"/>
        </w:rPr>
        <w:t xml:space="preserve"> </w:t>
      </w:r>
      <w:r w:rsidRPr="000554D5">
        <w:rPr>
          <w:rFonts w:ascii="Times New Roman" w:eastAsia="Times New Roman" w:hAnsi="Times New Roman" w:cs="Times New Roman"/>
          <w:b/>
          <w:sz w:val="32"/>
          <w:szCs w:val="32"/>
          <w:lang w:eastAsia="ru-RU"/>
        </w:rPr>
        <w:t xml:space="preserve">отнесены к </w:t>
      </w:r>
      <w:r w:rsidRPr="000554D5">
        <w:rPr>
          <w:rFonts w:ascii="Times New Roman" w:eastAsia="Times New Roman" w:hAnsi="Times New Roman" w:cs="Times New Roman"/>
          <w:b/>
          <w:bCs/>
          <w:sz w:val="32"/>
          <w:szCs w:val="32"/>
          <w:lang w:eastAsia="ru-RU"/>
        </w:rPr>
        <w:t>плательщикам</w:t>
      </w:r>
      <w:r w:rsidRPr="000554D5">
        <w:rPr>
          <w:rFonts w:ascii="Times New Roman" w:eastAsia="Times New Roman" w:hAnsi="Times New Roman" w:cs="Times New Roman"/>
          <w:b/>
          <w:bCs/>
          <w:i/>
          <w:iCs/>
          <w:sz w:val="32"/>
          <w:szCs w:val="32"/>
          <w:lang w:eastAsia="ru-RU"/>
        </w:rPr>
        <w:t xml:space="preserve"> </w:t>
      </w:r>
      <w:r w:rsidRPr="000554D5">
        <w:rPr>
          <w:rFonts w:ascii="Times New Roman" w:eastAsia="Times New Roman" w:hAnsi="Times New Roman" w:cs="Times New Roman"/>
          <w:b/>
          <w:sz w:val="32"/>
          <w:szCs w:val="32"/>
          <w:lang w:eastAsia="ru-RU"/>
        </w:rPr>
        <w:t>взносов в бюджет фонда</w:t>
      </w:r>
    </w:p>
    <w:p w:rsidR="009E72D8" w:rsidRDefault="009E72D8" w:rsidP="009E72D8">
      <w:pPr>
        <w:tabs>
          <w:tab w:val="left" w:pos="6804"/>
        </w:tabs>
        <w:spacing w:after="0" w:line="240" w:lineRule="auto"/>
        <w:ind w:firstLine="709"/>
        <w:rPr>
          <w:rFonts w:ascii="Times New Roman" w:eastAsia="Times New Roman" w:hAnsi="Times New Roman" w:cs="Times New Roman"/>
          <w:b/>
          <w:color w:val="242424"/>
          <w:sz w:val="30"/>
          <w:szCs w:val="30"/>
          <w:lang w:eastAsia="ru-RU"/>
        </w:rPr>
      </w:pPr>
      <w:r w:rsidRPr="002A48E1">
        <w:rPr>
          <w:rFonts w:ascii="Times New Roman" w:eastAsia="Times New Roman" w:hAnsi="Times New Roman" w:cs="Times New Roman"/>
          <w:color w:val="242424"/>
          <w:sz w:val="30"/>
          <w:szCs w:val="30"/>
          <w:lang w:eastAsia="ru-RU"/>
        </w:rPr>
        <w:t xml:space="preserve">К лицам, выполняющим работу по трудовым договорам у физических лиц, </w:t>
      </w:r>
      <w:r w:rsidRPr="002A48E1">
        <w:rPr>
          <w:rFonts w:ascii="Times New Roman" w:eastAsia="Times New Roman" w:hAnsi="Times New Roman" w:cs="Times New Roman"/>
          <w:b/>
          <w:color w:val="242424"/>
          <w:sz w:val="30"/>
          <w:szCs w:val="30"/>
          <w:lang w:eastAsia="ru-RU"/>
        </w:rPr>
        <w:t xml:space="preserve">относятся и </w:t>
      </w:r>
      <w:r w:rsidRPr="009E72D8">
        <w:rPr>
          <w:rFonts w:ascii="Times New Roman" w:eastAsia="Times New Roman" w:hAnsi="Times New Roman" w:cs="Times New Roman"/>
          <w:b/>
          <w:color w:val="242424"/>
          <w:sz w:val="30"/>
          <w:szCs w:val="30"/>
          <w:lang w:eastAsia="ru-RU"/>
        </w:rPr>
        <w:t>домашние работники.</w:t>
      </w:r>
    </w:p>
    <w:p w:rsidR="006041DE" w:rsidRDefault="009E72D8" w:rsidP="009E72D8">
      <w:pPr>
        <w:widowControl w:val="0"/>
        <w:spacing w:after="0" w:line="240" w:lineRule="auto"/>
        <w:jc w:val="center"/>
        <w:rPr>
          <w:rFonts w:ascii="Times New Roman" w:eastAsia="Times New Roman" w:hAnsi="Times New Roman" w:cs="Times New Roman"/>
          <w:i/>
          <w:iCs/>
          <w:color w:val="242424"/>
          <w:sz w:val="28"/>
          <w:szCs w:val="28"/>
          <w:shd w:val="clear" w:color="auto" w:fill="FFFFFF"/>
          <w:lang w:eastAsia="ru-RU"/>
        </w:rPr>
      </w:pPr>
      <w:r w:rsidRPr="000554D5">
        <w:rPr>
          <w:b/>
          <w:noProof/>
          <w:sz w:val="10"/>
          <w:szCs w:val="10"/>
          <w:u w:val="single"/>
          <w:lang w:eastAsia="ru-RU"/>
        </w:rPr>
        <mc:AlternateContent>
          <mc:Choice Requires="wps">
            <w:drawing>
              <wp:anchor distT="0" distB="0" distL="114300" distR="114300" simplePos="0" relativeHeight="251660288" behindDoc="0" locked="0" layoutInCell="1" allowOverlap="1" wp14:anchorId="60905957" wp14:editId="1CC04915">
                <wp:simplePos x="0" y="0"/>
                <wp:positionH relativeFrom="column">
                  <wp:posOffset>202193</wp:posOffset>
                </wp:positionH>
                <wp:positionV relativeFrom="paragraph">
                  <wp:posOffset>-2626995</wp:posOffset>
                </wp:positionV>
                <wp:extent cx="6343650" cy="6286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28650"/>
                        </a:xfrm>
                        <a:prstGeom prst="rect">
                          <a:avLst/>
                        </a:prstGeom>
                        <a:noFill/>
                        <a:ln w="9525">
                          <a:noFill/>
                          <a:miter lim="800000"/>
                          <a:headEnd/>
                          <a:tailEnd/>
                        </a:ln>
                      </wps:spPr>
                      <wps:txbx>
                        <w:txbxContent>
                          <w:p w:rsidR="000554D5" w:rsidRPr="000554D5" w:rsidRDefault="000554D5" w:rsidP="000554D5">
                            <w:pPr>
                              <w:spacing w:after="0" w:line="240" w:lineRule="auto"/>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0905957" id="_x0000_t202" coordsize="21600,21600" o:spt="202" path="m,l,21600r21600,l21600,xe">
                <v:stroke joinstyle="miter"/>
                <v:path gradientshapeok="t" o:connecttype="rect"/>
              </v:shapetype>
              <v:shape id="Надпись 2" o:spid="_x0000_s1026" type="#_x0000_t202" style="position:absolute;left:0;text-align:left;margin-left:15.9pt;margin-top:-206.85pt;width:49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" filled="f" stroked="f">
                <v:textbox>
                  <w:txbxContent>
                    <w:p w:rsidR="000554D5" w:rsidRPr="000554D5" w:rsidRDefault="000554D5" w:rsidP="000554D5">
                      <w:pPr>
                        <w:spacing w:after="0" w:line="240" w:lineRule="auto"/>
                        <w:jc w:val="center"/>
                        <w:rPr>
                          <w:b/>
                          <w:sz w:val="36"/>
                          <w:szCs w:val="36"/>
                        </w:rPr>
                      </w:pPr>
                    </w:p>
                  </w:txbxContent>
                </v:textbox>
              </v:shape>
            </w:pict>
          </mc:Fallback>
        </mc:AlternateContent>
      </w:r>
      <w:proofErr w:type="spellStart"/>
      <w:r w:rsidR="006041DE" w:rsidRPr="006041DE">
        <w:rPr>
          <w:rFonts w:ascii="Times New Roman" w:eastAsia="Times New Roman" w:hAnsi="Times New Roman" w:cs="Times New Roman"/>
          <w:b/>
          <w:bCs/>
          <w:i/>
          <w:iCs/>
          <w:color w:val="242424"/>
          <w:sz w:val="28"/>
          <w:szCs w:val="28"/>
          <w:lang w:eastAsia="ru-RU"/>
        </w:rPr>
        <w:t>Справочно</w:t>
      </w:r>
      <w:proofErr w:type="spellEnd"/>
      <w:r w:rsidR="006041DE" w:rsidRPr="006041DE">
        <w:rPr>
          <w:rFonts w:ascii="Times New Roman" w:eastAsia="Times New Roman" w:hAnsi="Times New Roman" w:cs="Times New Roman"/>
          <w:i/>
          <w:iCs/>
          <w:color w:val="242424"/>
          <w:sz w:val="28"/>
          <w:szCs w:val="28"/>
          <w:lang w:eastAsia="ru-RU"/>
        </w:rPr>
        <w:t xml:space="preserve">. </w:t>
      </w:r>
      <w:r w:rsidR="006041DE" w:rsidRPr="006041DE">
        <w:rPr>
          <w:rFonts w:ascii="Times New Roman" w:eastAsia="Times New Roman" w:hAnsi="Times New Roman" w:cs="Times New Roman"/>
          <w:b/>
          <w:bCs/>
          <w:i/>
          <w:iCs/>
          <w:color w:val="242424"/>
          <w:sz w:val="28"/>
          <w:szCs w:val="28"/>
          <w:shd w:val="clear" w:color="auto" w:fill="FFFFFF"/>
          <w:lang w:eastAsia="ru-RU"/>
        </w:rPr>
        <w:t>Домашними работниками</w:t>
      </w:r>
      <w:r w:rsidR="006041DE" w:rsidRPr="006041DE">
        <w:rPr>
          <w:rFonts w:ascii="Times New Roman" w:eastAsia="Times New Roman" w:hAnsi="Times New Roman" w:cs="Times New Roman"/>
          <w:i/>
          <w:iCs/>
          <w:color w:val="242424"/>
          <w:sz w:val="28"/>
          <w:szCs w:val="28"/>
          <w:shd w:val="clear" w:color="auto" w:fill="FFFFFF"/>
          <w:lang w:eastAsia="ru-RU"/>
        </w:rPr>
        <w:t xml:space="preserve">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r w:rsidR="00914AA4">
        <w:rPr>
          <w:rFonts w:ascii="Times New Roman" w:eastAsia="Times New Roman" w:hAnsi="Times New Roman" w:cs="Times New Roman"/>
          <w:i/>
          <w:iCs/>
          <w:color w:val="242424"/>
          <w:sz w:val="28"/>
          <w:szCs w:val="28"/>
          <w:shd w:val="clear" w:color="auto" w:fill="FFFFFF"/>
          <w:lang w:eastAsia="ru-RU"/>
        </w:rPr>
        <w:t xml:space="preserve"> (статья 308 Трудового Кодекса Республики Беларусь)</w:t>
      </w:r>
      <w:r w:rsidR="006041DE" w:rsidRPr="006041DE">
        <w:rPr>
          <w:rFonts w:ascii="Times New Roman" w:eastAsia="Times New Roman" w:hAnsi="Times New Roman" w:cs="Times New Roman"/>
          <w:i/>
          <w:iCs/>
          <w:color w:val="242424"/>
          <w:sz w:val="28"/>
          <w:szCs w:val="28"/>
          <w:shd w:val="clear" w:color="auto" w:fill="FFFFFF"/>
          <w:lang w:eastAsia="ru-RU"/>
        </w:rPr>
        <w:t>.</w:t>
      </w:r>
    </w:p>
    <w:tbl>
      <w:tblPr>
        <w:tblStyle w:val="aa"/>
        <w:tblW w:w="108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57"/>
        <w:gridCol w:w="5624"/>
      </w:tblGrid>
      <w:tr w:rsidR="009E72D8" w:rsidRPr="009E72D8" w:rsidTr="005F7195">
        <w:trPr>
          <w:trHeight w:val="3661"/>
        </w:trPr>
        <w:tc>
          <w:tcPr>
            <w:tcW w:w="5257" w:type="dxa"/>
          </w:tcPr>
          <w:p w:rsidR="009E72D8" w:rsidRPr="009E72D8" w:rsidRDefault="009E72D8" w:rsidP="009E72D8">
            <w:pPr>
              <w:rPr>
                <w:rFonts w:ascii="Times New Roman" w:hAnsi="Times New Roman" w:cs="Times New Roman"/>
                <w:b/>
                <w:sz w:val="28"/>
                <w:szCs w:val="28"/>
                <w:u w:val="single"/>
              </w:rPr>
            </w:pPr>
            <w:r w:rsidRPr="009E72D8">
              <w:rPr>
                <w:rFonts w:ascii="Times New Roman" w:hAnsi="Times New Roman" w:cs="Times New Roman"/>
                <w:b/>
                <w:sz w:val="28"/>
                <w:szCs w:val="28"/>
                <w:u w:val="single"/>
              </w:rPr>
              <w:t>Постановка на учет в ФСЗН (обязательна!)</w:t>
            </w:r>
          </w:p>
          <w:p w:rsidR="009E72D8" w:rsidRDefault="009E72D8" w:rsidP="009E72D8">
            <w:pPr>
              <w:rPr>
                <w:rFonts w:ascii="Times New Roman" w:hAnsi="Times New Roman" w:cs="Times New Roman"/>
                <w:sz w:val="28"/>
                <w:szCs w:val="28"/>
              </w:rPr>
            </w:pPr>
            <w:r w:rsidRPr="009E72D8">
              <w:rPr>
                <w:rFonts w:ascii="Times New Roman" w:hAnsi="Times New Roman" w:cs="Times New Roman"/>
                <w:b/>
                <w:sz w:val="28"/>
                <w:szCs w:val="28"/>
              </w:rPr>
              <w:t>***Срок:**</w:t>
            </w:r>
            <w:r w:rsidRPr="009E72D8">
              <w:rPr>
                <w:rFonts w:ascii="Times New Roman" w:hAnsi="Times New Roman" w:cs="Times New Roman"/>
                <w:sz w:val="28"/>
                <w:szCs w:val="28"/>
              </w:rPr>
              <w:t xml:space="preserve"> Не позднее 10 рабочих дней после регистрации трудового договора в исполкоме </w:t>
            </w:r>
          </w:p>
          <w:p w:rsidR="009E72D8" w:rsidRPr="009E72D8" w:rsidRDefault="009E72D8" w:rsidP="009E72D8">
            <w:pPr>
              <w:rPr>
                <w:rFonts w:ascii="Times New Roman" w:hAnsi="Times New Roman" w:cs="Times New Roman"/>
                <w:b/>
                <w:sz w:val="28"/>
                <w:szCs w:val="28"/>
              </w:rPr>
            </w:pPr>
            <w:r w:rsidRPr="009E72D8">
              <w:rPr>
                <w:rFonts w:ascii="Times New Roman" w:hAnsi="Times New Roman" w:cs="Times New Roman"/>
                <w:b/>
                <w:sz w:val="28"/>
                <w:szCs w:val="28"/>
              </w:rPr>
              <w:t>***Документы:**</w:t>
            </w:r>
          </w:p>
          <w:p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Заявление о постановке на учет.</w:t>
            </w:r>
          </w:p>
          <w:p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Паспорт.</w:t>
            </w:r>
          </w:p>
          <w:p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Зарегистрированный трудовой договор с работником.</w:t>
            </w:r>
          </w:p>
          <w:p w:rsidR="009E72D8" w:rsidRPr="009E72D8" w:rsidRDefault="009E72D8" w:rsidP="009E72D8">
            <w:pPr>
              <w:widowControl w:val="0"/>
              <w:jc w:val="center"/>
              <w:rPr>
                <w:rFonts w:ascii="Times New Roman" w:eastAsia="Times New Roman" w:hAnsi="Times New Roman" w:cs="Times New Roman"/>
                <w:b/>
                <w:bCs/>
                <w:i/>
                <w:iCs/>
                <w:color w:val="242424"/>
                <w:sz w:val="28"/>
                <w:szCs w:val="28"/>
                <w:lang w:eastAsia="ru-RU"/>
              </w:rPr>
            </w:pPr>
          </w:p>
        </w:tc>
        <w:tc>
          <w:tcPr>
            <w:tcW w:w="5624" w:type="dxa"/>
          </w:tcPr>
          <w:p w:rsidR="009E72D8" w:rsidRPr="009E72D8" w:rsidRDefault="009E72D8" w:rsidP="009E72D8">
            <w:pPr>
              <w:rPr>
                <w:rFonts w:ascii="Times New Roman" w:hAnsi="Times New Roman" w:cs="Times New Roman"/>
                <w:b/>
                <w:sz w:val="28"/>
                <w:szCs w:val="28"/>
                <w:u w:val="single"/>
              </w:rPr>
            </w:pPr>
            <w:r w:rsidRPr="009E72D8">
              <w:rPr>
                <w:rFonts w:ascii="Times New Roman" w:hAnsi="Times New Roman" w:cs="Times New Roman"/>
                <w:b/>
                <w:sz w:val="28"/>
                <w:szCs w:val="28"/>
                <w:u w:val="single"/>
              </w:rPr>
              <w:t>Уплата страховых взносов</w:t>
            </w:r>
          </w:p>
          <w:p w:rsidR="009E72D8" w:rsidRPr="009E72D8" w:rsidRDefault="009E72D8" w:rsidP="009E72D8">
            <w:pPr>
              <w:rPr>
                <w:rFonts w:ascii="Times New Roman" w:hAnsi="Times New Roman" w:cs="Times New Roman"/>
                <w:b/>
                <w:sz w:val="28"/>
                <w:szCs w:val="28"/>
              </w:rPr>
            </w:pPr>
            <w:r w:rsidRPr="009E72D8">
              <w:rPr>
                <w:rFonts w:ascii="Times New Roman" w:hAnsi="Times New Roman" w:cs="Times New Roman"/>
                <w:b/>
                <w:sz w:val="28"/>
                <w:szCs w:val="28"/>
              </w:rPr>
              <w:t>***Размер взносов**</w:t>
            </w:r>
          </w:p>
          <w:p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Наниматель: 34% от выплат;</w:t>
            </w:r>
          </w:p>
          <w:p w:rsidR="009E72D8" w:rsidRPr="009E72D8" w:rsidRDefault="009E72D8" w:rsidP="009E72D8">
            <w:pPr>
              <w:pStyle w:val="a9"/>
              <w:numPr>
                <w:ilvl w:val="0"/>
                <w:numId w:val="2"/>
              </w:numPr>
              <w:rPr>
                <w:rFonts w:ascii="Times New Roman" w:hAnsi="Times New Roman" w:cs="Times New Roman"/>
                <w:sz w:val="28"/>
                <w:szCs w:val="28"/>
              </w:rPr>
            </w:pPr>
            <w:r w:rsidRPr="009E72D8">
              <w:rPr>
                <w:rFonts w:ascii="Times New Roman" w:hAnsi="Times New Roman" w:cs="Times New Roman"/>
                <w:sz w:val="28"/>
                <w:szCs w:val="28"/>
              </w:rPr>
              <w:t>Работник: 1% от выплат (удерживается).</w:t>
            </w:r>
          </w:p>
          <w:p w:rsidR="009E72D8" w:rsidRPr="009E72D8" w:rsidRDefault="009E72D8" w:rsidP="009E72D8">
            <w:pPr>
              <w:rPr>
                <w:rFonts w:ascii="Times New Roman" w:hAnsi="Times New Roman" w:cs="Times New Roman"/>
                <w:b/>
                <w:sz w:val="28"/>
                <w:szCs w:val="28"/>
              </w:rPr>
            </w:pPr>
            <w:r w:rsidRPr="009E72D8">
              <w:rPr>
                <w:rFonts w:ascii="Times New Roman" w:hAnsi="Times New Roman" w:cs="Times New Roman"/>
                <w:b/>
                <w:sz w:val="28"/>
                <w:szCs w:val="28"/>
              </w:rPr>
              <w:t>***Срок уплаты за работников:</w:t>
            </w:r>
          </w:p>
          <w:p w:rsidR="009E72D8" w:rsidRPr="009E72D8" w:rsidRDefault="009E72D8" w:rsidP="009E72D8">
            <w:pPr>
              <w:pStyle w:val="a9"/>
              <w:numPr>
                <w:ilvl w:val="0"/>
                <w:numId w:val="4"/>
              </w:numPr>
              <w:rPr>
                <w:rFonts w:ascii="Times New Roman" w:hAnsi="Times New Roman" w:cs="Times New Roman"/>
                <w:sz w:val="28"/>
                <w:szCs w:val="28"/>
              </w:rPr>
            </w:pPr>
            <w:r w:rsidRPr="009E72D8">
              <w:rPr>
                <w:rFonts w:ascii="Times New Roman" w:hAnsi="Times New Roman" w:cs="Times New Roman"/>
                <w:sz w:val="28"/>
                <w:szCs w:val="28"/>
              </w:rPr>
              <w:t>Не позднее дня выплаты зарплаты за прошедший месяц.</w:t>
            </w:r>
          </w:p>
          <w:p w:rsidR="009E72D8" w:rsidRPr="009E72D8" w:rsidRDefault="009E72D8" w:rsidP="009E72D8">
            <w:pPr>
              <w:pStyle w:val="a9"/>
              <w:numPr>
                <w:ilvl w:val="0"/>
                <w:numId w:val="4"/>
              </w:numPr>
              <w:rPr>
                <w:rFonts w:ascii="Times New Roman" w:hAnsi="Times New Roman" w:cs="Times New Roman"/>
                <w:sz w:val="28"/>
                <w:szCs w:val="28"/>
              </w:rPr>
            </w:pPr>
            <w:r w:rsidRPr="009E72D8">
              <w:rPr>
                <w:rFonts w:ascii="Times New Roman" w:hAnsi="Times New Roman" w:cs="Times New Roman"/>
                <w:sz w:val="28"/>
                <w:szCs w:val="28"/>
              </w:rPr>
              <w:t>Если зарплата выплачивается после 20-го числа следующего месяца - взносы не позднее 20-го числа.</w:t>
            </w:r>
          </w:p>
        </w:tc>
      </w:tr>
    </w:tbl>
    <w:p w:rsidR="000554D5" w:rsidRDefault="00C935C1" w:rsidP="000554D5">
      <w:pPr>
        <w:spacing w:after="0" w:line="240" w:lineRule="auto"/>
        <w:rPr>
          <w:rFonts w:ascii="Times New Roman" w:hAnsi="Times New Roman" w:cs="Times New Roman"/>
          <w:b/>
          <w:sz w:val="30"/>
          <w:szCs w:val="30"/>
          <w:u w:val="single"/>
        </w:rPr>
      </w:pPr>
      <w:r w:rsidRPr="00C935C1">
        <w:rPr>
          <w:rFonts w:ascii="Times New Roman" w:hAnsi="Times New Roman" w:cs="Times New Roman"/>
          <w:b/>
          <w:sz w:val="30"/>
          <w:szCs w:val="30"/>
          <w:u w:val="single"/>
        </w:rPr>
        <w:t xml:space="preserve">Предоставление </w:t>
      </w:r>
      <w:r w:rsidR="000554D5" w:rsidRPr="00C935C1">
        <w:rPr>
          <w:rFonts w:ascii="Times New Roman" w:hAnsi="Times New Roman" w:cs="Times New Roman"/>
          <w:b/>
          <w:sz w:val="30"/>
          <w:szCs w:val="30"/>
          <w:u w:val="single"/>
        </w:rPr>
        <w:t xml:space="preserve"> отчетности в ФСЗН</w:t>
      </w:r>
    </w:p>
    <w:tbl>
      <w:tblPr>
        <w:tblStyle w:val="aa"/>
        <w:tblW w:w="0" w:type="auto"/>
        <w:tblLook w:val="04A0" w:firstRow="1" w:lastRow="0" w:firstColumn="1" w:lastColumn="0" w:noHBand="0" w:noVBand="1"/>
      </w:tblPr>
      <w:tblGrid>
        <w:gridCol w:w="3227"/>
        <w:gridCol w:w="3827"/>
        <w:gridCol w:w="3366"/>
      </w:tblGrid>
      <w:tr w:rsidR="00C935C1" w:rsidRPr="009E72D8" w:rsidTr="009E72D8">
        <w:tc>
          <w:tcPr>
            <w:tcW w:w="3227" w:type="dxa"/>
          </w:tcPr>
          <w:p w:rsidR="00C935C1" w:rsidRPr="009E72D8" w:rsidRDefault="00C935C1" w:rsidP="009E72D8">
            <w:pPr>
              <w:jc w:val="center"/>
              <w:rPr>
                <w:rFonts w:ascii="Times New Roman" w:hAnsi="Times New Roman" w:cs="Times New Roman"/>
                <w:b/>
                <w:sz w:val="24"/>
                <w:szCs w:val="24"/>
              </w:rPr>
            </w:pPr>
            <w:r w:rsidRPr="009E72D8">
              <w:rPr>
                <w:rFonts w:ascii="Times New Roman" w:hAnsi="Times New Roman" w:cs="Times New Roman"/>
                <w:b/>
                <w:sz w:val="24"/>
                <w:szCs w:val="24"/>
              </w:rPr>
              <w:t>Наименование сведений и отчетности</w:t>
            </w:r>
          </w:p>
        </w:tc>
        <w:tc>
          <w:tcPr>
            <w:tcW w:w="3827" w:type="dxa"/>
          </w:tcPr>
          <w:p w:rsidR="00C935C1" w:rsidRPr="009E72D8" w:rsidRDefault="005F7195" w:rsidP="009E72D8">
            <w:pPr>
              <w:jc w:val="center"/>
              <w:rPr>
                <w:rFonts w:ascii="Times New Roman" w:hAnsi="Times New Roman" w:cs="Times New Roman"/>
                <w:b/>
                <w:sz w:val="24"/>
                <w:szCs w:val="24"/>
              </w:rPr>
            </w:pPr>
            <w:r>
              <w:rPr>
                <w:rFonts w:ascii="Times New Roman" w:hAnsi="Times New Roman" w:cs="Times New Roman"/>
                <w:b/>
                <w:sz w:val="24"/>
                <w:szCs w:val="24"/>
              </w:rPr>
              <w:t>Основание</w:t>
            </w:r>
            <w:r w:rsidR="009F5FA2" w:rsidRPr="009E72D8">
              <w:rPr>
                <w:rFonts w:ascii="Times New Roman" w:hAnsi="Times New Roman" w:cs="Times New Roman"/>
                <w:b/>
                <w:sz w:val="24"/>
                <w:szCs w:val="24"/>
              </w:rPr>
              <w:t xml:space="preserve"> подачи</w:t>
            </w:r>
          </w:p>
        </w:tc>
        <w:tc>
          <w:tcPr>
            <w:tcW w:w="3366" w:type="dxa"/>
          </w:tcPr>
          <w:p w:rsidR="00C935C1" w:rsidRPr="009E72D8" w:rsidRDefault="009F5FA2" w:rsidP="009E72D8">
            <w:pPr>
              <w:jc w:val="center"/>
              <w:rPr>
                <w:rFonts w:ascii="Times New Roman" w:hAnsi="Times New Roman" w:cs="Times New Roman"/>
                <w:b/>
                <w:sz w:val="24"/>
                <w:szCs w:val="24"/>
              </w:rPr>
            </w:pPr>
            <w:r w:rsidRPr="009E72D8">
              <w:rPr>
                <w:rFonts w:ascii="Times New Roman" w:hAnsi="Times New Roman" w:cs="Times New Roman"/>
                <w:b/>
                <w:sz w:val="24"/>
                <w:szCs w:val="24"/>
              </w:rPr>
              <w:t>Срок предоставления</w:t>
            </w:r>
          </w:p>
        </w:tc>
      </w:tr>
      <w:tr w:rsidR="00C935C1" w:rsidRPr="00252121" w:rsidTr="009E72D8">
        <w:tc>
          <w:tcPr>
            <w:tcW w:w="3227" w:type="dxa"/>
          </w:tcPr>
          <w:p w:rsidR="00C935C1" w:rsidRPr="009E72D8" w:rsidRDefault="00C935C1" w:rsidP="009F5FA2">
            <w:pPr>
              <w:rPr>
                <w:rFonts w:ascii="Times New Roman" w:hAnsi="Times New Roman" w:cs="Times New Roman"/>
                <w:b/>
                <w:sz w:val="24"/>
                <w:szCs w:val="24"/>
              </w:rPr>
            </w:pPr>
            <w:r w:rsidRPr="009E72D8">
              <w:rPr>
                <w:rFonts w:ascii="Times New Roman" w:hAnsi="Times New Roman" w:cs="Times New Roman"/>
                <w:b/>
                <w:sz w:val="24"/>
                <w:szCs w:val="24"/>
              </w:rPr>
              <w:t>ПУ-1 "Анкета застрахованного лица"</w:t>
            </w:r>
          </w:p>
        </w:tc>
        <w:tc>
          <w:tcPr>
            <w:tcW w:w="3827" w:type="dxa"/>
          </w:tcPr>
          <w:p w:rsidR="00C935C1" w:rsidRPr="00252121" w:rsidRDefault="00C935C1" w:rsidP="009E72D8">
            <w:pPr>
              <w:rPr>
                <w:rFonts w:ascii="Times New Roman" w:hAnsi="Times New Roman" w:cs="Times New Roman"/>
                <w:sz w:val="24"/>
                <w:szCs w:val="24"/>
              </w:rPr>
            </w:pPr>
            <w:r w:rsidRPr="00252121">
              <w:rPr>
                <w:rFonts w:ascii="Times New Roman" w:hAnsi="Times New Roman" w:cs="Times New Roman"/>
                <w:sz w:val="24"/>
                <w:szCs w:val="24"/>
              </w:rPr>
              <w:t>При приеме работника, не зарегистрированного в ФСЗН.</w:t>
            </w:r>
          </w:p>
        </w:tc>
        <w:tc>
          <w:tcPr>
            <w:tcW w:w="3366" w:type="dxa"/>
          </w:tcPr>
          <w:p w:rsidR="00C935C1" w:rsidRPr="009E72D8" w:rsidRDefault="009E72D8" w:rsidP="009E72D8">
            <w:pPr>
              <w:rPr>
                <w:rFonts w:ascii="Times New Roman" w:hAnsi="Times New Roman" w:cs="Times New Roman"/>
                <w:b/>
                <w:sz w:val="24"/>
                <w:szCs w:val="24"/>
                <w:u w:val="single"/>
              </w:rPr>
            </w:pPr>
            <w:r>
              <w:rPr>
                <w:rFonts w:ascii="Times New Roman" w:hAnsi="Times New Roman" w:cs="Times New Roman"/>
                <w:sz w:val="24"/>
                <w:szCs w:val="24"/>
              </w:rPr>
              <w:t xml:space="preserve">В течение 2 дней </w:t>
            </w:r>
            <w:proofErr w:type="gramStart"/>
            <w:r>
              <w:rPr>
                <w:rFonts w:ascii="Times New Roman" w:hAnsi="Times New Roman" w:cs="Times New Roman"/>
                <w:sz w:val="24"/>
                <w:szCs w:val="24"/>
              </w:rPr>
              <w:t>с даты приема</w:t>
            </w:r>
            <w:proofErr w:type="gramEnd"/>
          </w:p>
        </w:tc>
      </w:tr>
      <w:tr w:rsidR="009E72D8" w:rsidRPr="00252121" w:rsidTr="009E72D8">
        <w:tc>
          <w:tcPr>
            <w:tcW w:w="3227" w:type="dxa"/>
            <w:vMerge w:val="restart"/>
          </w:tcPr>
          <w:p w:rsidR="009E72D8" w:rsidRPr="009E72D8" w:rsidRDefault="009E72D8" w:rsidP="00821E33">
            <w:pPr>
              <w:rPr>
                <w:rFonts w:ascii="Times New Roman" w:hAnsi="Times New Roman" w:cs="Times New Roman"/>
                <w:b/>
                <w:sz w:val="24"/>
                <w:szCs w:val="24"/>
              </w:rPr>
            </w:pPr>
            <w:r w:rsidRPr="009E72D8">
              <w:rPr>
                <w:rFonts w:ascii="Times New Roman" w:hAnsi="Times New Roman" w:cs="Times New Roman"/>
                <w:b/>
                <w:sz w:val="24"/>
                <w:szCs w:val="24"/>
              </w:rPr>
              <w:t>ПУ-2 "Сведения о приеме и увольнении"</w:t>
            </w:r>
          </w:p>
        </w:tc>
        <w:tc>
          <w:tcPr>
            <w:tcW w:w="3827" w:type="dxa"/>
          </w:tcPr>
          <w:p w:rsidR="009E72D8" w:rsidRPr="00252121" w:rsidRDefault="009E72D8" w:rsidP="009F5FA2">
            <w:pPr>
              <w:rPr>
                <w:rFonts w:ascii="Times New Roman" w:hAnsi="Times New Roman" w:cs="Times New Roman"/>
                <w:sz w:val="24"/>
                <w:szCs w:val="24"/>
              </w:rPr>
            </w:pPr>
            <w:r w:rsidRPr="009E72D8">
              <w:rPr>
                <w:rFonts w:ascii="Times New Roman" w:hAnsi="Times New Roman" w:cs="Times New Roman"/>
                <w:sz w:val="24"/>
                <w:szCs w:val="24"/>
              </w:rPr>
              <w:t>Прием</w:t>
            </w:r>
          </w:p>
        </w:tc>
        <w:tc>
          <w:tcPr>
            <w:tcW w:w="3366" w:type="dxa"/>
          </w:tcPr>
          <w:p w:rsidR="009E72D8" w:rsidRPr="009E72D8" w:rsidRDefault="009E72D8" w:rsidP="009F5FA2">
            <w:pPr>
              <w:rPr>
                <w:rFonts w:ascii="Times New Roman" w:hAnsi="Times New Roman" w:cs="Times New Roman"/>
                <w:sz w:val="24"/>
                <w:szCs w:val="24"/>
              </w:rPr>
            </w:pPr>
            <w:r>
              <w:rPr>
                <w:rFonts w:ascii="Times New Roman" w:hAnsi="Times New Roman" w:cs="Times New Roman"/>
                <w:sz w:val="24"/>
                <w:szCs w:val="24"/>
              </w:rPr>
              <w:t xml:space="preserve">В течение 5 дней </w:t>
            </w:r>
            <w:proofErr w:type="gramStart"/>
            <w:r>
              <w:rPr>
                <w:rFonts w:ascii="Times New Roman" w:hAnsi="Times New Roman" w:cs="Times New Roman"/>
                <w:sz w:val="24"/>
                <w:szCs w:val="24"/>
              </w:rPr>
              <w:t>с даты приема</w:t>
            </w:r>
            <w:proofErr w:type="gramEnd"/>
          </w:p>
        </w:tc>
      </w:tr>
      <w:tr w:rsidR="009E72D8" w:rsidRPr="00252121" w:rsidTr="009E72D8">
        <w:tc>
          <w:tcPr>
            <w:tcW w:w="3227" w:type="dxa"/>
            <w:vMerge/>
          </w:tcPr>
          <w:p w:rsidR="009E72D8" w:rsidRPr="009E72D8" w:rsidRDefault="009E72D8" w:rsidP="009F5FA2">
            <w:pPr>
              <w:rPr>
                <w:rFonts w:ascii="Times New Roman" w:hAnsi="Times New Roman" w:cs="Times New Roman"/>
                <w:b/>
                <w:sz w:val="24"/>
                <w:szCs w:val="24"/>
              </w:rPr>
            </w:pPr>
          </w:p>
        </w:tc>
        <w:tc>
          <w:tcPr>
            <w:tcW w:w="3827" w:type="dxa"/>
          </w:tcPr>
          <w:p w:rsidR="009E72D8" w:rsidRPr="00252121" w:rsidRDefault="009E72D8" w:rsidP="009F5FA2">
            <w:pPr>
              <w:rPr>
                <w:rFonts w:ascii="Times New Roman" w:hAnsi="Times New Roman" w:cs="Times New Roman"/>
                <w:sz w:val="24"/>
                <w:szCs w:val="24"/>
              </w:rPr>
            </w:pPr>
            <w:r>
              <w:rPr>
                <w:rFonts w:ascii="Times New Roman" w:hAnsi="Times New Roman" w:cs="Times New Roman"/>
                <w:sz w:val="24"/>
                <w:szCs w:val="24"/>
              </w:rPr>
              <w:t>У</w:t>
            </w:r>
            <w:r w:rsidRPr="009E72D8">
              <w:rPr>
                <w:rFonts w:ascii="Times New Roman" w:hAnsi="Times New Roman" w:cs="Times New Roman"/>
                <w:sz w:val="24"/>
                <w:szCs w:val="24"/>
              </w:rPr>
              <w:t>вольнение</w:t>
            </w:r>
          </w:p>
        </w:tc>
        <w:tc>
          <w:tcPr>
            <w:tcW w:w="3366" w:type="dxa"/>
          </w:tcPr>
          <w:p w:rsidR="009E72D8" w:rsidRPr="009E72D8" w:rsidRDefault="009E72D8" w:rsidP="009F5FA2">
            <w:pPr>
              <w:rPr>
                <w:rFonts w:ascii="Times New Roman" w:hAnsi="Times New Roman" w:cs="Times New Roman"/>
                <w:sz w:val="24"/>
                <w:szCs w:val="24"/>
              </w:rPr>
            </w:pPr>
            <w:r w:rsidRPr="009E72D8">
              <w:rPr>
                <w:rFonts w:ascii="Times New Roman" w:hAnsi="Times New Roman" w:cs="Times New Roman"/>
                <w:sz w:val="24"/>
                <w:szCs w:val="24"/>
              </w:rPr>
              <w:t>В день увольнения</w:t>
            </w:r>
          </w:p>
        </w:tc>
      </w:tr>
      <w:tr w:rsidR="009E72D8" w:rsidRPr="00252121" w:rsidTr="009E72D8">
        <w:tc>
          <w:tcPr>
            <w:tcW w:w="3227" w:type="dxa"/>
            <w:vMerge/>
          </w:tcPr>
          <w:p w:rsidR="009E72D8" w:rsidRPr="009E72D8" w:rsidRDefault="009E72D8" w:rsidP="009F5FA2">
            <w:pPr>
              <w:rPr>
                <w:rFonts w:ascii="Times New Roman" w:hAnsi="Times New Roman" w:cs="Times New Roman"/>
                <w:b/>
                <w:sz w:val="24"/>
                <w:szCs w:val="24"/>
              </w:rPr>
            </w:pPr>
          </w:p>
        </w:tc>
        <w:tc>
          <w:tcPr>
            <w:tcW w:w="3827" w:type="dxa"/>
          </w:tcPr>
          <w:p w:rsidR="009E72D8" w:rsidRPr="00252121" w:rsidRDefault="009E72D8" w:rsidP="009F5FA2">
            <w:pPr>
              <w:rPr>
                <w:rFonts w:ascii="Times New Roman" w:hAnsi="Times New Roman" w:cs="Times New Roman"/>
                <w:sz w:val="24"/>
                <w:szCs w:val="24"/>
              </w:rPr>
            </w:pPr>
            <w:r>
              <w:rPr>
                <w:rFonts w:ascii="Times New Roman" w:hAnsi="Times New Roman" w:cs="Times New Roman"/>
                <w:sz w:val="24"/>
                <w:szCs w:val="24"/>
              </w:rPr>
              <w:t>И</w:t>
            </w:r>
            <w:r w:rsidRPr="009E72D8">
              <w:rPr>
                <w:rFonts w:ascii="Times New Roman" w:hAnsi="Times New Roman" w:cs="Times New Roman"/>
                <w:sz w:val="24"/>
                <w:szCs w:val="24"/>
              </w:rPr>
              <w:t>зменения (должность, перевод)</w:t>
            </w:r>
          </w:p>
        </w:tc>
        <w:tc>
          <w:tcPr>
            <w:tcW w:w="3366" w:type="dxa"/>
          </w:tcPr>
          <w:p w:rsidR="009E72D8" w:rsidRPr="009E72D8" w:rsidRDefault="009E72D8" w:rsidP="009F5FA2">
            <w:pPr>
              <w:rPr>
                <w:rFonts w:ascii="Times New Roman" w:hAnsi="Times New Roman" w:cs="Times New Roman"/>
                <w:sz w:val="24"/>
                <w:szCs w:val="24"/>
              </w:rPr>
            </w:pPr>
            <w:r w:rsidRPr="009E72D8">
              <w:rPr>
                <w:rFonts w:ascii="Times New Roman" w:hAnsi="Times New Roman" w:cs="Times New Roman"/>
                <w:sz w:val="24"/>
                <w:szCs w:val="24"/>
              </w:rPr>
              <w:t>Ежеквартально, до 10-го числа месяца после квартала.</w:t>
            </w:r>
          </w:p>
        </w:tc>
      </w:tr>
      <w:tr w:rsidR="009E72D8" w:rsidRPr="00252121" w:rsidTr="009E72D8">
        <w:tc>
          <w:tcPr>
            <w:tcW w:w="3227" w:type="dxa"/>
          </w:tcPr>
          <w:p w:rsidR="009E72D8" w:rsidRPr="009E72D8" w:rsidRDefault="009E72D8" w:rsidP="009F5FA2">
            <w:pPr>
              <w:rPr>
                <w:rFonts w:ascii="Times New Roman" w:hAnsi="Times New Roman" w:cs="Times New Roman"/>
                <w:b/>
                <w:sz w:val="24"/>
                <w:szCs w:val="24"/>
              </w:rPr>
            </w:pPr>
            <w:r w:rsidRPr="009E72D8">
              <w:rPr>
                <w:rFonts w:ascii="Times New Roman" w:hAnsi="Times New Roman" w:cs="Times New Roman"/>
                <w:b/>
                <w:sz w:val="24"/>
                <w:szCs w:val="24"/>
              </w:rPr>
              <w:t>ПУ-3 "Индивидуальные сведения"</w:t>
            </w:r>
          </w:p>
          <w:p w:rsidR="009E72D8" w:rsidRPr="009E72D8" w:rsidRDefault="009E72D8" w:rsidP="000554D5">
            <w:pPr>
              <w:rPr>
                <w:rFonts w:ascii="Times New Roman" w:hAnsi="Times New Roman" w:cs="Times New Roman"/>
                <w:b/>
                <w:sz w:val="24"/>
                <w:szCs w:val="24"/>
                <w:u w:val="single"/>
              </w:rPr>
            </w:pPr>
          </w:p>
        </w:tc>
        <w:tc>
          <w:tcPr>
            <w:tcW w:w="3827" w:type="dxa"/>
          </w:tcPr>
          <w:p w:rsidR="009E72D8" w:rsidRPr="00252121" w:rsidRDefault="009E72D8" w:rsidP="000554D5">
            <w:pPr>
              <w:rPr>
                <w:rFonts w:ascii="Times New Roman" w:hAnsi="Times New Roman" w:cs="Times New Roman"/>
                <w:b/>
                <w:sz w:val="24"/>
                <w:szCs w:val="24"/>
                <w:u w:val="single"/>
              </w:rPr>
            </w:pPr>
            <w:r w:rsidRPr="00252121">
              <w:rPr>
                <w:rFonts w:ascii="Times New Roman" w:hAnsi="Times New Roman" w:cs="Times New Roman"/>
                <w:sz w:val="24"/>
                <w:szCs w:val="24"/>
              </w:rPr>
              <w:t>Содержит: выплаты, пособия, суммы начисленных</w:t>
            </w:r>
            <w:r>
              <w:rPr>
                <w:rFonts w:ascii="Times New Roman" w:hAnsi="Times New Roman" w:cs="Times New Roman"/>
                <w:sz w:val="24"/>
                <w:szCs w:val="24"/>
              </w:rPr>
              <w:t xml:space="preserve"> </w:t>
            </w:r>
            <w:r w:rsidRPr="00252121">
              <w:rPr>
                <w:rFonts w:ascii="Times New Roman" w:hAnsi="Times New Roman" w:cs="Times New Roman"/>
                <w:sz w:val="24"/>
                <w:szCs w:val="24"/>
              </w:rPr>
              <w:t>/уплаченных взносов.</w:t>
            </w:r>
          </w:p>
        </w:tc>
        <w:tc>
          <w:tcPr>
            <w:tcW w:w="3366" w:type="dxa"/>
          </w:tcPr>
          <w:p w:rsidR="009E72D8" w:rsidRPr="009E72D8" w:rsidRDefault="009E72D8" w:rsidP="000554D5">
            <w:pPr>
              <w:rPr>
                <w:rFonts w:ascii="Times New Roman" w:hAnsi="Times New Roman" w:cs="Times New Roman"/>
                <w:b/>
                <w:sz w:val="24"/>
                <w:szCs w:val="24"/>
                <w:u w:val="single"/>
              </w:rPr>
            </w:pPr>
            <w:r w:rsidRPr="009E72D8">
              <w:rPr>
                <w:rFonts w:ascii="Times New Roman" w:hAnsi="Times New Roman" w:cs="Times New Roman"/>
                <w:sz w:val="24"/>
                <w:szCs w:val="24"/>
              </w:rPr>
              <w:t>Ежеквартально в течение месяца после отчетного квартала</w:t>
            </w:r>
          </w:p>
        </w:tc>
      </w:tr>
      <w:tr w:rsidR="009E72D8" w:rsidRPr="00252121" w:rsidTr="009E72D8">
        <w:tc>
          <w:tcPr>
            <w:tcW w:w="3227" w:type="dxa"/>
          </w:tcPr>
          <w:p w:rsidR="009E72D8" w:rsidRPr="009E72D8" w:rsidRDefault="009E72D8" w:rsidP="009F5FA2">
            <w:pPr>
              <w:rPr>
                <w:rFonts w:ascii="Times New Roman" w:hAnsi="Times New Roman" w:cs="Times New Roman"/>
                <w:b/>
                <w:sz w:val="24"/>
                <w:szCs w:val="24"/>
              </w:rPr>
            </w:pPr>
            <w:r w:rsidRPr="009E72D8">
              <w:rPr>
                <w:rFonts w:ascii="Times New Roman" w:hAnsi="Times New Roman" w:cs="Times New Roman"/>
                <w:b/>
                <w:sz w:val="24"/>
                <w:szCs w:val="24"/>
              </w:rPr>
              <w:t>Ведомственная</w:t>
            </w:r>
            <w:r w:rsidR="005F7195">
              <w:rPr>
                <w:rFonts w:ascii="Times New Roman" w:hAnsi="Times New Roman" w:cs="Times New Roman"/>
                <w:b/>
                <w:sz w:val="24"/>
                <w:szCs w:val="24"/>
              </w:rPr>
              <w:t xml:space="preserve"> отчетность «4-ф</w:t>
            </w:r>
            <w:r w:rsidRPr="009E72D8">
              <w:rPr>
                <w:rFonts w:ascii="Times New Roman" w:hAnsi="Times New Roman" w:cs="Times New Roman"/>
                <w:b/>
                <w:sz w:val="24"/>
                <w:szCs w:val="24"/>
              </w:rPr>
              <w:t>онд»</w:t>
            </w:r>
          </w:p>
        </w:tc>
        <w:tc>
          <w:tcPr>
            <w:tcW w:w="3827" w:type="dxa"/>
          </w:tcPr>
          <w:p w:rsidR="009E72D8" w:rsidRPr="00252121" w:rsidRDefault="009E72D8" w:rsidP="000554D5">
            <w:pPr>
              <w:rPr>
                <w:rFonts w:ascii="Times New Roman" w:hAnsi="Times New Roman" w:cs="Times New Roman"/>
                <w:sz w:val="24"/>
                <w:szCs w:val="24"/>
              </w:rPr>
            </w:pPr>
            <w:r>
              <w:rPr>
                <w:rFonts w:ascii="Times New Roman" w:hAnsi="Times New Roman" w:cs="Times New Roman"/>
                <w:sz w:val="24"/>
                <w:szCs w:val="24"/>
              </w:rPr>
              <w:t>О</w:t>
            </w:r>
            <w:r w:rsidRPr="00252121">
              <w:rPr>
                <w:rFonts w:ascii="Times New Roman" w:hAnsi="Times New Roman" w:cs="Times New Roman"/>
                <w:sz w:val="24"/>
                <w:szCs w:val="24"/>
              </w:rPr>
              <w:t xml:space="preserve"> средствах </w:t>
            </w:r>
            <w:proofErr w:type="gramStart"/>
            <w:r w:rsidRPr="00252121">
              <w:rPr>
                <w:rFonts w:ascii="Times New Roman" w:hAnsi="Times New Roman" w:cs="Times New Roman"/>
                <w:sz w:val="24"/>
                <w:szCs w:val="24"/>
              </w:rPr>
              <w:t>бюджета государственного внебюджетного фонда социальной защиты населения Республики</w:t>
            </w:r>
            <w:proofErr w:type="gramEnd"/>
            <w:r w:rsidRPr="00252121">
              <w:rPr>
                <w:rFonts w:ascii="Times New Roman" w:hAnsi="Times New Roman" w:cs="Times New Roman"/>
                <w:sz w:val="24"/>
                <w:szCs w:val="24"/>
              </w:rPr>
              <w:t xml:space="preserve"> Беларусь</w:t>
            </w:r>
          </w:p>
        </w:tc>
        <w:tc>
          <w:tcPr>
            <w:tcW w:w="3366" w:type="dxa"/>
          </w:tcPr>
          <w:p w:rsidR="009E72D8" w:rsidRPr="009E72D8" w:rsidRDefault="009E72D8" w:rsidP="000554D5">
            <w:pPr>
              <w:rPr>
                <w:rFonts w:ascii="Times New Roman" w:hAnsi="Times New Roman" w:cs="Times New Roman"/>
                <w:b/>
                <w:sz w:val="24"/>
                <w:szCs w:val="24"/>
                <w:u w:val="single"/>
              </w:rPr>
            </w:pPr>
            <w:r w:rsidRPr="009E72D8">
              <w:rPr>
                <w:rFonts w:ascii="Times New Roman" w:hAnsi="Times New Roman" w:cs="Times New Roman"/>
                <w:sz w:val="24"/>
                <w:szCs w:val="24"/>
              </w:rPr>
              <w:t xml:space="preserve">Ежеквартально не позднее 20 числа месяца следующего за </w:t>
            </w:r>
            <w:proofErr w:type="gramStart"/>
            <w:r w:rsidRPr="009E72D8">
              <w:rPr>
                <w:rFonts w:ascii="Times New Roman" w:hAnsi="Times New Roman" w:cs="Times New Roman"/>
                <w:sz w:val="24"/>
                <w:szCs w:val="24"/>
              </w:rPr>
              <w:t>отчетным</w:t>
            </w:r>
            <w:proofErr w:type="gramEnd"/>
          </w:p>
        </w:tc>
      </w:tr>
    </w:tbl>
    <w:p w:rsidR="000554D5" w:rsidRPr="00252121" w:rsidRDefault="000554D5" w:rsidP="000554D5">
      <w:pPr>
        <w:spacing w:after="0" w:line="240" w:lineRule="auto"/>
        <w:rPr>
          <w:rFonts w:ascii="Times New Roman" w:hAnsi="Times New Roman" w:cs="Times New Roman"/>
          <w:b/>
          <w:sz w:val="30"/>
          <w:szCs w:val="30"/>
          <w:u w:val="single"/>
        </w:rPr>
      </w:pPr>
      <w:r w:rsidRPr="00252121">
        <w:rPr>
          <w:rFonts w:ascii="Times New Roman" w:hAnsi="Times New Roman" w:cs="Times New Roman"/>
          <w:b/>
          <w:sz w:val="30"/>
          <w:szCs w:val="30"/>
          <w:u w:val="single"/>
        </w:rPr>
        <w:t>Права застрахованных работник</w:t>
      </w:r>
      <w:r w:rsidR="00252121" w:rsidRPr="00252121">
        <w:rPr>
          <w:rFonts w:ascii="Times New Roman" w:hAnsi="Times New Roman" w:cs="Times New Roman"/>
          <w:b/>
          <w:sz w:val="30"/>
          <w:szCs w:val="30"/>
          <w:u w:val="single"/>
        </w:rPr>
        <w:t>ов (зависят от уплаты взносов)</w:t>
      </w:r>
      <w:r w:rsidR="009E72D8">
        <w:rPr>
          <w:rFonts w:ascii="Times New Roman" w:hAnsi="Times New Roman" w:cs="Times New Roman"/>
          <w:b/>
          <w:sz w:val="30"/>
          <w:szCs w:val="30"/>
          <w:u w:val="single"/>
        </w:rPr>
        <w:t>:</w:t>
      </w:r>
    </w:p>
    <w:p w:rsidR="000554D5" w:rsidRPr="00216A0C" w:rsidRDefault="009E72D8" w:rsidP="00216A0C">
      <w:pPr>
        <w:spacing w:after="0" w:line="240" w:lineRule="auto"/>
        <w:rPr>
          <w:rFonts w:ascii="Times New Roman" w:hAnsi="Times New Roman" w:cs="Times New Roman"/>
          <w:sz w:val="28"/>
          <w:szCs w:val="28"/>
        </w:rPr>
      </w:pPr>
      <w:r w:rsidRPr="00216A0C">
        <w:rPr>
          <w:rFonts w:ascii="Times New Roman" w:hAnsi="Times New Roman" w:cs="Times New Roman"/>
          <w:b/>
          <w:sz w:val="28"/>
          <w:szCs w:val="28"/>
        </w:rPr>
        <w:t>*</w:t>
      </w:r>
      <w:r w:rsidR="00216A0C">
        <w:rPr>
          <w:rFonts w:ascii="Times New Roman" w:hAnsi="Times New Roman" w:cs="Times New Roman"/>
          <w:b/>
          <w:sz w:val="28"/>
          <w:szCs w:val="28"/>
        </w:rPr>
        <w:t xml:space="preserve">**Пенсионное страхование (29%): </w:t>
      </w:r>
      <w:r w:rsidR="000554D5" w:rsidRPr="00216A0C">
        <w:rPr>
          <w:rFonts w:ascii="Times New Roman" w:hAnsi="Times New Roman" w:cs="Times New Roman"/>
          <w:sz w:val="28"/>
          <w:szCs w:val="28"/>
        </w:rPr>
        <w:t>Пенсии (по возрасту, инвалидности, потере кормильца, выслуге, профессиональные).</w:t>
      </w:r>
    </w:p>
    <w:p w:rsidR="000554D5" w:rsidRPr="00216A0C" w:rsidRDefault="000554D5" w:rsidP="00216A0C">
      <w:pPr>
        <w:spacing w:after="0" w:line="240" w:lineRule="auto"/>
        <w:rPr>
          <w:rFonts w:ascii="Times New Roman" w:hAnsi="Times New Roman" w:cs="Times New Roman"/>
          <w:sz w:val="28"/>
          <w:szCs w:val="28"/>
        </w:rPr>
      </w:pPr>
      <w:r w:rsidRPr="00216A0C">
        <w:rPr>
          <w:rFonts w:ascii="Times New Roman" w:hAnsi="Times New Roman" w:cs="Times New Roman"/>
          <w:b/>
          <w:sz w:val="28"/>
          <w:szCs w:val="28"/>
        </w:rPr>
        <w:t>*</w:t>
      </w:r>
      <w:r w:rsidR="00252121" w:rsidRPr="00216A0C">
        <w:rPr>
          <w:rFonts w:ascii="Times New Roman" w:hAnsi="Times New Roman" w:cs="Times New Roman"/>
          <w:b/>
          <w:sz w:val="28"/>
          <w:szCs w:val="28"/>
        </w:rPr>
        <w:t>**Социальное страхование (6%):</w:t>
      </w:r>
      <w:r w:rsidRPr="00216A0C">
        <w:rPr>
          <w:rFonts w:ascii="Times New Roman" w:hAnsi="Times New Roman" w:cs="Times New Roman"/>
          <w:sz w:val="28"/>
          <w:szCs w:val="28"/>
        </w:rPr>
        <w:t>Пособия (по беременности/родам, рождению ребенка, уходу до 3 лет, временной нетрудоспособности), санаторно-курортное лечение, пособие на погребение.</w:t>
      </w:r>
    </w:p>
    <w:p w:rsidR="00F71871" w:rsidRDefault="00252121" w:rsidP="00F71871">
      <w:pPr>
        <w:spacing w:after="0" w:line="240" w:lineRule="auto"/>
        <w:jc w:val="center"/>
        <w:rPr>
          <w:rFonts w:ascii="Times New Roman" w:hAnsi="Times New Roman" w:cs="Times New Roman"/>
          <w:b/>
          <w:sz w:val="30"/>
          <w:szCs w:val="30"/>
        </w:rPr>
      </w:pPr>
      <w:r w:rsidRPr="009E72D8">
        <w:rPr>
          <w:rFonts w:ascii="Times New Roman" w:hAnsi="Times New Roman" w:cs="Times New Roman"/>
          <w:b/>
          <w:sz w:val="30"/>
          <w:szCs w:val="30"/>
        </w:rPr>
        <w:t xml:space="preserve">За дополнительной информацией обращайтесь в </w:t>
      </w:r>
      <w:proofErr w:type="spellStart"/>
      <w:r w:rsidR="00AD7B0E">
        <w:rPr>
          <w:rFonts w:ascii="Times New Roman" w:hAnsi="Times New Roman" w:cs="Times New Roman"/>
          <w:b/>
          <w:sz w:val="30"/>
          <w:szCs w:val="30"/>
        </w:rPr>
        <w:t>Дятловский</w:t>
      </w:r>
      <w:proofErr w:type="spellEnd"/>
      <w:r w:rsidRPr="009E72D8">
        <w:rPr>
          <w:rFonts w:ascii="Times New Roman" w:hAnsi="Times New Roman" w:cs="Times New Roman"/>
          <w:b/>
          <w:sz w:val="30"/>
          <w:szCs w:val="30"/>
        </w:rPr>
        <w:t xml:space="preserve"> районный </w:t>
      </w:r>
      <w:r w:rsidR="00AD7B0E">
        <w:rPr>
          <w:rFonts w:ascii="Times New Roman" w:hAnsi="Times New Roman" w:cs="Times New Roman"/>
          <w:b/>
          <w:sz w:val="30"/>
          <w:szCs w:val="30"/>
        </w:rPr>
        <w:t>сектор</w:t>
      </w:r>
      <w:r w:rsidRPr="009E72D8">
        <w:rPr>
          <w:rFonts w:ascii="Times New Roman" w:hAnsi="Times New Roman" w:cs="Times New Roman"/>
          <w:b/>
          <w:sz w:val="30"/>
          <w:szCs w:val="30"/>
        </w:rPr>
        <w:t xml:space="preserve"> Фонда по адресу: </w:t>
      </w:r>
      <w:proofErr w:type="spellStart"/>
      <w:r w:rsidRPr="009E72D8">
        <w:rPr>
          <w:rFonts w:ascii="Times New Roman" w:hAnsi="Times New Roman" w:cs="Times New Roman"/>
          <w:b/>
          <w:sz w:val="30"/>
          <w:szCs w:val="30"/>
        </w:rPr>
        <w:t>г</w:t>
      </w:r>
      <w:proofErr w:type="gramStart"/>
      <w:r w:rsidRPr="009E72D8">
        <w:rPr>
          <w:rFonts w:ascii="Times New Roman" w:hAnsi="Times New Roman" w:cs="Times New Roman"/>
          <w:b/>
          <w:sz w:val="30"/>
          <w:szCs w:val="30"/>
        </w:rPr>
        <w:t>.</w:t>
      </w:r>
      <w:r w:rsidR="00AD7B0E">
        <w:rPr>
          <w:rFonts w:ascii="Times New Roman" w:hAnsi="Times New Roman" w:cs="Times New Roman"/>
          <w:b/>
          <w:sz w:val="30"/>
          <w:szCs w:val="30"/>
        </w:rPr>
        <w:t>Д</w:t>
      </w:r>
      <w:proofErr w:type="gramEnd"/>
      <w:r w:rsidR="00AD7B0E">
        <w:rPr>
          <w:rFonts w:ascii="Times New Roman" w:hAnsi="Times New Roman" w:cs="Times New Roman"/>
          <w:b/>
          <w:sz w:val="30"/>
          <w:szCs w:val="30"/>
        </w:rPr>
        <w:t>ятлово</w:t>
      </w:r>
      <w:proofErr w:type="spellEnd"/>
      <w:r w:rsidRPr="009E72D8">
        <w:rPr>
          <w:rFonts w:ascii="Times New Roman" w:hAnsi="Times New Roman" w:cs="Times New Roman"/>
          <w:b/>
          <w:sz w:val="30"/>
          <w:szCs w:val="30"/>
        </w:rPr>
        <w:t>, ул</w:t>
      </w:r>
      <w:r w:rsidR="009E72D8" w:rsidRPr="009E72D8">
        <w:rPr>
          <w:rFonts w:ascii="Times New Roman" w:hAnsi="Times New Roman" w:cs="Times New Roman"/>
          <w:b/>
          <w:sz w:val="30"/>
          <w:szCs w:val="30"/>
        </w:rPr>
        <w:t xml:space="preserve">. </w:t>
      </w:r>
      <w:r w:rsidR="00AD7B0E">
        <w:rPr>
          <w:rFonts w:ascii="Times New Roman" w:hAnsi="Times New Roman" w:cs="Times New Roman"/>
          <w:b/>
          <w:sz w:val="30"/>
          <w:szCs w:val="30"/>
        </w:rPr>
        <w:t>Красноармейская</w:t>
      </w:r>
      <w:r w:rsidR="009E72D8" w:rsidRPr="009E72D8">
        <w:rPr>
          <w:rFonts w:ascii="Times New Roman" w:hAnsi="Times New Roman" w:cs="Times New Roman"/>
          <w:b/>
          <w:sz w:val="30"/>
          <w:szCs w:val="30"/>
        </w:rPr>
        <w:t xml:space="preserve">, </w:t>
      </w:r>
      <w:r w:rsidR="00AD7B0E">
        <w:rPr>
          <w:rFonts w:ascii="Times New Roman" w:hAnsi="Times New Roman" w:cs="Times New Roman"/>
          <w:b/>
          <w:sz w:val="30"/>
          <w:szCs w:val="30"/>
        </w:rPr>
        <w:t>д. 5А</w:t>
      </w:r>
      <w:r w:rsidR="009E72D8" w:rsidRPr="009E72D8">
        <w:rPr>
          <w:rFonts w:ascii="Times New Roman" w:hAnsi="Times New Roman" w:cs="Times New Roman"/>
          <w:b/>
          <w:sz w:val="30"/>
          <w:szCs w:val="30"/>
        </w:rPr>
        <w:t xml:space="preserve">, </w:t>
      </w:r>
    </w:p>
    <w:p w:rsidR="000554D5" w:rsidRDefault="009E72D8" w:rsidP="00F71871">
      <w:pPr>
        <w:spacing w:after="0" w:line="240" w:lineRule="auto"/>
        <w:jc w:val="center"/>
        <w:rPr>
          <w:rFonts w:ascii="Times New Roman" w:eastAsia="Times New Roman" w:hAnsi="Times New Roman" w:cs="Times New Roman"/>
          <w:color w:val="242424"/>
          <w:sz w:val="30"/>
          <w:szCs w:val="30"/>
          <w:lang w:eastAsia="ru-RU"/>
        </w:rPr>
      </w:pPr>
      <w:r w:rsidRPr="009E72D8">
        <w:rPr>
          <w:rFonts w:ascii="Times New Roman" w:hAnsi="Times New Roman" w:cs="Times New Roman"/>
          <w:b/>
          <w:sz w:val="30"/>
          <w:szCs w:val="30"/>
        </w:rPr>
        <w:t>тел. для справок</w:t>
      </w:r>
      <w:r w:rsidRPr="000554D5">
        <w:rPr>
          <w:b/>
          <w:noProof/>
          <w:sz w:val="10"/>
          <w:szCs w:val="10"/>
          <w:u w:val="single"/>
          <w:lang w:eastAsia="ru-RU"/>
        </w:rPr>
        <mc:AlternateContent>
          <mc:Choice Requires="wps">
            <w:drawing>
              <wp:anchor distT="0" distB="0" distL="114300" distR="114300" simplePos="0" relativeHeight="251662336" behindDoc="0" locked="0" layoutInCell="1" allowOverlap="1" wp14:anchorId="6C63D6A9" wp14:editId="4D2EF13A">
                <wp:simplePos x="0" y="0"/>
                <wp:positionH relativeFrom="column">
                  <wp:posOffset>539750</wp:posOffset>
                </wp:positionH>
                <wp:positionV relativeFrom="paragraph">
                  <wp:posOffset>1382395</wp:posOffset>
                </wp:positionV>
                <wp:extent cx="4429125" cy="1800225"/>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800225"/>
                        </a:xfrm>
                        <a:prstGeom prst="rect">
                          <a:avLst/>
                        </a:prstGeom>
                        <a:noFill/>
                        <a:ln w="9525">
                          <a:noFill/>
                          <a:miter lim="800000"/>
                          <a:headEnd/>
                          <a:tailEnd/>
                        </a:ln>
                      </wps:spPr>
                      <wps:txbx>
                        <w:txbxContent>
                          <w:p w:rsidR="000554D5" w:rsidRPr="000554D5" w:rsidRDefault="000554D5" w:rsidP="000554D5">
                            <w:pPr>
                              <w:spacing w:after="0" w:line="240" w:lineRule="auto"/>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C63D6A9" id="_x0000_s1027" type="#_x0000_t202" style="position:absolute;left:0;text-align:left;margin-left:42.5pt;margin-top:108.85pt;width:348.7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" filled="f" stroked="f">
                <v:textbox>
                  <w:txbxContent>
                    <w:p w:rsidR="000554D5" w:rsidRPr="000554D5" w:rsidRDefault="000554D5" w:rsidP="000554D5">
                      <w:pPr>
                        <w:spacing w:after="0" w:line="240" w:lineRule="auto"/>
                        <w:jc w:val="center"/>
                        <w:rPr>
                          <w:b/>
                          <w:sz w:val="36"/>
                          <w:szCs w:val="36"/>
                        </w:rPr>
                      </w:pPr>
                    </w:p>
                  </w:txbxContent>
                </v:textbox>
              </v:shape>
            </w:pict>
          </mc:Fallback>
        </mc:AlternateContent>
      </w:r>
      <w:r w:rsidR="00AD7B0E">
        <w:rPr>
          <w:rFonts w:ascii="Times New Roman" w:hAnsi="Times New Roman" w:cs="Times New Roman"/>
          <w:b/>
          <w:sz w:val="30"/>
          <w:szCs w:val="30"/>
        </w:rPr>
        <w:t xml:space="preserve"> 801563 63</w:t>
      </w:r>
      <w:r w:rsidR="00244E00">
        <w:rPr>
          <w:rFonts w:ascii="Times New Roman" w:hAnsi="Times New Roman" w:cs="Times New Roman"/>
          <w:b/>
          <w:sz w:val="30"/>
          <w:szCs w:val="30"/>
        </w:rPr>
        <w:t>577</w:t>
      </w:r>
      <w:bookmarkStart w:id="0" w:name="_GoBack"/>
      <w:bookmarkEnd w:id="0"/>
    </w:p>
    <w:sectPr w:rsidR="000554D5" w:rsidSect="005F7195">
      <w:pgSz w:w="11906" w:h="16838" w:code="9"/>
      <w:pgMar w:top="851"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AD" w:rsidRDefault="000C57AD" w:rsidP="009A707C">
      <w:pPr>
        <w:spacing w:after="0" w:line="240" w:lineRule="auto"/>
      </w:pPr>
      <w:r>
        <w:separator/>
      </w:r>
    </w:p>
  </w:endnote>
  <w:endnote w:type="continuationSeparator" w:id="0">
    <w:p w:rsidR="000C57AD" w:rsidRDefault="000C57AD" w:rsidP="009A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AD" w:rsidRDefault="000C57AD" w:rsidP="009A707C">
      <w:pPr>
        <w:spacing w:after="0" w:line="240" w:lineRule="auto"/>
      </w:pPr>
      <w:r>
        <w:separator/>
      </w:r>
    </w:p>
  </w:footnote>
  <w:footnote w:type="continuationSeparator" w:id="0">
    <w:p w:rsidR="000C57AD" w:rsidRDefault="000C57AD" w:rsidP="009A7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05C7"/>
    <w:multiLevelType w:val="hybridMultilevel"/>
    <w:tmpl w:val="CBCCD98A"/>
    <w:lvl w:ilvl="0" w:tplc="5EAAF5E2">
      <w:numFmt w:val="bullet"/>
      <w:lvlText w:val=""/>
      <w:lvlJc w:val="left"/>
      <w:pPr>
        <w:ind w:left="6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E173F5"/>
    <w:multiLevelType w:val="hybridMultilevel"/>
    <w:tmpl w:val="8A684A42"/>
    <w:lvl w:ilvl="0" w:tplc="5EAAF5E2">
      <w:numFmt w:val="bullet"/>
      <w:lvlText w:val=""/>
      <w:lvlJc w:val="left"/>
      <w:pPr>
        <w:ind w:left="6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F21BC5"/>
    <w:multiLevelType w:val="hybridMultilevel"/>
    <w:tmpl w:val="2EC48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66458A"/>
    <w:multiLevelType w:val="hybridMultilevel"/>
    <w:tmpl w:val="9F0884CE"/>
    <w:lvl w:ilvl="0" w:tplc="5EAAF5E2">
      <w:numFmt w:val="bullet"/>
      <w:lvlText w:val=""/>
      <w:lvlJc w:val="left"/>
      <w:pPr>
        <w:ind w:left="660" w:hanging="360"/>
      </w:pPr>
      <w:rPr>
        <w:rFonts w:ascii="Symbol" w:eastAsiaTheme="minorHAnsi"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B6"/>
    <w:rsid w:val="00010E40"/>
    <w:rsid w:val="000554D5"/>
    <w:rsid w:val="000B6253"/>
    <w:rsid w:val="000C57AD"/>
    <w:rsid w:val="000F7D2E"/>
    <w:rsid w:val="00216A0C"/>
    <w:rsid w:val="00244E00"/>
    <w:rsid w:val="00252121"/>
    <w:rsid w:val="002A48E1"/>
    <w:rsid w:val="003E6EBD"/>
    <w:rsid w:val="005569B6"/>
    <w:rsid w:val="005F4846"/>
    <w:rsid w:val="005F7195"/>
    <w:rsid w:val="006041DE"/>
    <w:rsid w:val="00711B56"/>
    <w:rsid w:val="008B4EDA"/>
    <w:rsid w:val="00914AA4"/>
    <w:rsid w:val="00937F49"/>
    <w:rsid w:val="00942D8E"/>
    <w:rsid w:val="00987059"/>
    <w:rsid w:val="00991800"/>
    <w:rsid w:val="009A707C"/>
    <w:rsid w:val="009E67BC"/>
    <w:rsid w:val="009E72D8"/>
    <w:rsid w:val="009F5FA2"/>
    <w:rsid w:val="00A37F85"/>
    <w:rsid w:val="00A65EF2"/>
    <w:rsid w:val="00AD7B0E"/>
    <w:rsid w:val="00BB2DFB"/>
    <w:rsid w:val="00C935C1"/>
    <w:rsid w:val="00CF0EB5"/>
    <w:rsid w:val="00D46332"/>
    <w:rsid w:val="00EA532D"/>
    <w:rsid w:val="00ED55BC"/>
    <w:rsid w:val="00F000D2"/>
    <w:rsid w:val="00F71871"/>
    <w:rsid w:val="00F7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rsid w:val="009A707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9A707C"/>
    <w:rPr>
      <w:rFonts w:ascii="Times New Roman" w:eastAsia="Times New Roman" w:hAnsi="Times New Roman" w:cs="Times New Roman"/>
      <w:sz w:val="20"/>
      <w:szCs w:val="20"/>
      <w:lang w:eastAsia="ru-RU"/>
    </w:rPr>
  </w:style>
  <w:style w:type="character" w:styleId="a5">
    <w:name w:val="footnote reference"/>
    <w:rsid w:val="009A707C"/>
    <w:rPr>
      <w:vertAlign w:val="superscript"/>
    </w:rPr>
  </w:style>
  <w:style w:type="character" w:customStyle="1" w:styleId="word-wrapper">
    <w:name w:val="word-wrapper"/>
    <w:basedOn w:val="a0"/>
    <w:rsid w:val="00D46332"/>
  </w:style>
  <w:style w:type="character" w:styleId="a6">
    <w:name w:val="Strong"/>
    <w:basedOn w:val="a0"/>
    <w:uiPriority w:val="22"/>
    <w:qFormat/>
    <w:rsid w:val="008B4EDA"/>
    <w:rPr>
      <w:b/>
      <w:bCs/>
    </w:rPr>
  </w:style>
  <w:style w:type="character" w:customStyle="1" w:styleId="fake-non-breaking-space">
    <w:name w:val="fake-non-breaking-space"/>
    <w:basedOn w:val="a0"/>
    <w:rsid w:val="008B4EDA"/>
  </w:style>
  <w:style w:type="paragraph" w:customStyle="1" w:styleId="il-text-indent095cm">
    <w:name w:val="il-text-indent_0_95cm"/>
    <w:basedOn w:val="a"/>
    <w:rsid w:val="0094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55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54D5"/>
    <w:rPr>
      <w:rFonts w:ascii="Tahoma" w:hAnsi="Tahoma" w:cs="Tahoma"/>
      <w:sz w:val="16"/>
      <w:szCs w:val="16"/>
    </w:rPr>
  </w:style>
  <w:style w:type="paragraph" w:styleId="a9">
    <w:name w:val="List Paragraph"/>
    <w:basedOn w:val="a"/>
    <w:uiPriority w:val="34"/>
    <w:qFormat/>
    <w:rsid w:val="000554D5"/>
    <w:pPr>
      <w:ind w:left="720"/>
      <w:contextualSpacing/>
    </w:pPr>
  </w:style>
  <w:style w:type="table" w:styleId="aa">
    <w:name w:val="Table Grid"/>
    <w:basedOn w:val="a1"/>
    <w:uiPriority w:val="59"/>
    <w:rsid w:val="00C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rsid w:val="009A707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9A707C"/>
    <w:rPr>
      <w:rFonts w:ascii="Times New Roman" w:eastAsia="Times New Roman" w:hAnsi="Times New Roman" w:cs="Times New Roman"/>
      <w:sz w:val="20"/>
      <w:szCs w:val="20"/>
      <w:lang w:eastAsia="ru-RU"/>
    </w:rPr>
  </w:style>
  <w:style w:type="character" w:styleId="a5">
    <w:name w:val="footnote reference"/>
    <w:rsid w:val="009A707C"/>
    <w:rPr>
      <w:vertAlign w:val="superscript"/>
    </w:rPr>
  </w:style>
  <w:style w:type="character" w:customStyle="1" w:styleId="word-wrapper">
    <w:name w:val="word-wrapper"/>
    <w:basedOn w:val="a0"/>
    <w:rsid w:val="00D46332"/>
  </w:style>
  <w:style w:type="character" w:styleId="a6">
    <w:name w:val="Strong"/>
    <w:basedOn w:val="a0"/>
    <w:uiPriority w:val="22"/>
    <w:qFormat/>
    <w:rsid w:val="008B4EDA"/>
    <w:rPr>
      <w:b/>
      <w:bCs/>
    </w:rPr>
  </w:style>
  <w:style w:type="character" w:customStyle="1" w:styleId="fake-non-breaking-space">
    <w:name w:val="fake-non-breaking-space"/>
    <w:basedOn w:val="a0"/>
    <w:rsid w:val="008B4EDA"/>
  </w:style>
  <w:style w:type="paragraph" w:customStyle="1" w:styleId="il-text-indent095cm">
    <w:name w:val="il-text-indent_0_95cm"/>
    <w:basedOn w:val="a"/>
    <w:rsid w:val="00942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55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54D5"/>
    <w:rPr>
      <w:rFonts w:ascii="Tahoma" w:hAnsi="Tahoma" w:cs="Tahoma"/>
      <w:sz w:val="16"/>
      <w:szCs w:val="16"/>
    </w:rPr>
  </w:style>
  <w:style w:type="paragraph" w:styleId="a9">
    <w:name w:val="List Paragraph"/>
    <w:basedOn w:val="a"/>
    <w:uiPriority w:val="34"/>
    <w:qFormat/>
    <w:rsid w:val="000554D5"/>
    <w:pPr>
      <w:ind w:left="720"/>
      <w:contextualSpacing/>
    </w:pPr>
  </w:style>
  <w:style w:type="table" w:styleId="aa">
    <w:name w:val="Table Grid"/>
    <w:basedOn w:val="a1"/>
    <w:uiPriority w:val="59"/>
    <w:rsid w:val="00C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Аверук Ирина Михайловна</dc:creator>
  <cp:lastModifiedBy>Дорда</cp:lastModifiedBy>
  <cp:revision>2</cp:revision>
  <cp:lastPrinted>2025-06-13T09:10:00Z</cp:lastPrinted>
  <dcterms:created xsi:type="dcterms:W3CDTF">2025-06-17T07:36:00Z</dcterms:created>
  <dcterms:modified xsi:type="dcterms:W3CDTF">2025-06-17T07:36:00Z</dcterms:modified>
</cp:coreProperties>
</file>