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proofErr w:type="spellStart"/>
      <w:r>
        <w:rPr>
          <w:rFonts w:ascii="Helvetica" w:hAnsi="Helvetica" w:cs="Helvetica"/>
          <w:color w:val="454444"/>
        </w:rPr>
        <w:t>Киберпреступление</w:t>
      </w:r>
      <w:proofErr w:type="spellEnd"/>
      <w:r>
        <w:rPr>
          <w:rFonts w:ascii="Helvetica" w:hAnsi="Helvetica" w:cs="Helvetica"/>
          <w:color w:val="454444"/>
        </w:rPr>
        <w:t xml:space="preserve"> — вид правонарушения, непосредственно связанного с использованием компьютерных технологий и сети Интернет, включающий в себя распространение вирусов, нелегальную загрузку файлов, кражу персональной информации, например информации по банковским счетам. </w:t>
      </w:r>
      <w:proofErr w:type="spellStart"/>
      <w:r>
        <w:rPr>
          <w:rFonts w:ascii="Helvetica" w:hAnsi="Helvetica" w:cs="Helvetica"/>
          <w:color w:val="454444"/>
        </w:rPr>
        <w:t>Киберпреступлениями</w:t>
      </w:r>
      <w:proofErr w:type="spellEnd"/>
      <w:r>
        <w:rPr>
          <w:rFonts w:ascii="Helvetica" w:hAnsi="Helvetica" w:cs="Helvetica"/>
          <w:color w:val="454444"/>
        </w:rPr>
        <w:t xml:space="preserve"> считаются те преступления, в которых ведущую роль играют компьютер или компьютерная сеть.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Условно, подобного рода противоправные деяния можно разбить на несколько групп: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1) преступления, направленные на незаконное завладение, изъятие, уничтожение либо повреждение средств компьютерной техники и носителей информации как таковых (такие действия рассматриваются как посягательства на собственность и квалифицируются по статьям гл. 24 УК РБ);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2) преступления, направленные на получение несанкционированного доступа к компьютерной информации, ее модификации, связанные с неправомерным завладением компьютерной информацией, разработкой, использованием либо распространением вредоносных программ и т.д. (такие действия рассматриваются как преступления против информационной безопасности и квалифицируются по статьям гл. 31 УК РБ);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proofErr w:type="gramStart"/>
      <w:r>
        <w:rPr>
          <w:rFonts w:ascii="Helvetica" w:hAnsi="Helvetica" w:cs="Helvetica"/>
          <w:color w:val="454444"/>
        </w:rPr>
        <w:t>3) преступления, в которых компьютеры и другие средства компьютерной техники используются в качестве средства совершения корыстного преступления, и умысел виновного лица направлен на завладение чужим имуществом путем изменения информации либо путем введения в компьютерную систему ложной информации (такие действия рассматриваются как хищение путем использования компьютерной техники и квалифицируются по ст. 212 УК РБ).</w:t>
      </w:r>
      <w:proofErr w:type="gramEnd"/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Style w:val="a4"/>
          <w:rFonts w:ascii="Helvetica" w:hAnsi="Helvetica" w:cs="Helvetica"/>
          <w:b/>
          <w:bCs/>
          <w:color w:val="DD0055"/>
        </w:rPr>
        <w:t xml:space="preserve">Ответственность за </w:t>
      </w:r>
      <w:proofErr w:type="spellStart"/>
      <w:r>
        <w:rPr>
          <w:rStyle w:val="a4"/>
          <w:rFonts w:ascii="Helvetica" w:hAnsi="Helvetica" w:cs="Helvetica"/>
          <w:b/>
          <w:bCs/>
          <w:color w:val="DD0055"/>
        </w:rPr>
        <w:t>киберпреступления</w:t>
      </w:r>
      <w:proofErr w:type="spellEnd"/>
      <w:r>
        <w:rPr>
          <w:rStyle w:val="a4"/>
          <w:rFonts w:ascii="Helvetica" w:hAnsi="Helvetica" w:cs="Helvetica"/>
          <w:b/>
          <w:bCs/>
          <w:color w:val="DD0055"/>
        </w:rPr>
        <w:t>: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Глава 31 Уголовного кодекса Республики Беларусь Преступления против компьютерной безопасности: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 349. Несанкционированный доступ к компьютерной информации. Наказание: штраф, арест, ограничение или лишение свободы на срок до 2 лет. Если действия, предусмотренные статьей, повлекли тяжкие последствия – возможно ограничение свободы на срок до 5 лет или лишением свободы на срок до 7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 350. Уничтожение, блокирование или модификация компьютерной информации. Наказание: штраф, лишение права занимать определенные должности или заниматься определенной деятельностью, арест, ограничение свободы на срок до 5 лет, лишение свободы на срок от 3 до 10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 352. Неправомерное завладение компьютерной информацией наказывается общественными работами, или штрафом, или арестом на срок до шести месяцев, или ограничением свободы до 5 лет или лишением свободы на срок от 3 до 7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 354. Разработка, использование, распространение либо сбыт вредоносных компьютерных программ или специальных программных или аппаратных средств. Наказание: штраф, арест, ограничение свободы на срок до 5 лет, лишение свободы от 3 до 10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 xml:space="preserve">Статья 355. Нарушение правил эксплуатации компьютерной системы или сети. Наказание: штраф, лишение права занимать определенные должности или </w:t>
      </w:r>
      <w:r>
        <w:rPr>
          <w:rFonts w:ascii="Helvetica" w:hAnsi="Helvetica" w:cs="Helvetica"/>
          <w:color w:val="454444"/>
        </w:rPr>
        <w:lastRenderedPageBreak/>
        <w:t>заниматься определенной деятельностью, исправительные работы на срок до 2 лет, ограничение свободы на срок до 5 лет, лишение свободы на срок до 7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Style w:val="a4"/>
          <w:rFonts w:ascii="Helvetica" w:hAnsi="Helvetica" w:cs="Helvetica"/>
          <w:b/>
          <w:bCs/>
          <w:color w:val="DD0055"/>
        </w:rPr>
        <w:t>Ответственность за преступления, связанные с использованием компьютерных средств:</w:t>
      </w:r>
    </w:p>
    <w:p w:rsidR="000134CB" w:rsidRDefault="000134CB" w:rsidP="000134CB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 212. Хищение имущества путем модификации компьютерной информации. Наказание: штраф, лишение права занимать определенные должности или заниматься определенной деятельностью, арест, ограничение свободы на срок до 3 лет, лишение свободы до 12 лет.</w:t>
      </w:r>
    </w:p>
    <w:p w:rsidR="000134CB" w:rsidRDefault="000134CB" w:rsidP="000134CB">
      <w:pPr>
        <w:pStyle w:val="a3"/>
        <w:shd w:val="clear" w:color="auto" w:fill="FFFFFF"/>
        <w:spacing w:before="150" w:beforeAutospacing="0" w:after="0" w:afterAutospacing="0"/>
        <w:rPr>
          <w:rFonts w:ascii="Helvetica" w:hAnsi="Helvetica" w:cs="Helvetica"/>
          <w:color w:val="454444"/>
        </w:rPr>
      </w:pPr>
      <w:r>
        <w:rPr>
          <w:rFonts w:ascii="Helvetica" w:hAnsi="Helvetica" w:cs="Helvetica"/>
          <w:color w:val="454444"/>
        </w:rPr>
        <w:t>Статья 216. Причинение имущественного ущерба без признаков хищения. Наказание: штраф, исправительные работы до 2 лет, лишение права занимать определенные должности или заниматься определенной деятельностью, арест, ограничение свободы на срок до 5 лет, лишение свободы до 5 лет.</w:t>
      </w:r>
    </w:p>
    <w:p w:rsidR="00D026FB" w:rsidRDefault="00D026FB"/>
    <w:sectPr w:rsidR="00D026FB" w:rsidSect="00D0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134CB"/>
    <w:rsid w:val="000134CB"/>
    <w:rsid w:val="00D026FB"/>
    <w:rsid w:val="00FC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34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4400</dc:creator>
  <cp:lastModifiedBy>4400</cp:lastModifiedBy>
  <cp:revision>1</cp:revision>
  <dcterms:created xsi:type="dcterms:W3CDTF">2025-10-22T07:42:00Z</dcterms:created>
  <dcterms:modified xsi:type="dcterms:W3CDTF">2025-10-22T07:42:00Z</dcterms:modified>
</cp:coreProperties>
</file>