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7E" w:rsidRDefault="00237E7E" w:rsidP="00237E7E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Информация о предлагаемых к сдаче в аренду объектах.</w:t>
      </w:r>
    </w:p>
    <w:p w:rsidR="00237E7E" w:rsidRPr="00312FBA" w:rsidRDefault="00237E7E" w:rsidP="00237E7E">
      <w:pPr>
        <w:ind w:firstLine="688"/>
        <w:rPr>
          <w:rFonts w:ascii="Times New Roman" w:hAnsi="Times New Roman"/>
          <w:sz w:val="30"/>
          <w:szCs w:val="30"/>
        </w:rPr>
      </w:pPr>
    </w:p>
    <w:tbl>
      <w:tblPr>
        <w:tblStyle w:val="a3"/>
        <w:tblW w:w="155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1"/>
        <w:gridCol w:w="705"/>
        <w:gridCol w:w="1428"/>
        <w:gridCol w:w="3827"/>
        <w:gridCol w:w="1701"/>
        <w:gridCol w:w="1134"/>
        <w:gridCol w:w="993"/>
        <w:gridCol w:w="1275"/>
        <w:gridCol w:w="1843"/>
        <w:gridCol w:w="1897"/>
        <w:gridCol w:w="13"/>
      </w:tblGrid>
      <w:tr w:rsidR="00FC0984" w:rsidRPr="00B63749" w:rsidTr="00FC691F">
        <w:trPr>
          <w:gridAfter w:val="1"/>
          <w:wAfter w:w="13" w:type="dxa"/>
          <w:cantSplit/>
          <w:trHeight w:val="2518"/>
          <w:tblHeader/>
        </w:trPr>
        <w:tc>
          <w:tcPr>
            <w:tcW w:w="731" w:type="dxa"/>
            <w:textDirection w:val="btLr"/>
            <w:vAlign w:val="center"/>
          </w:tcPr>
          <w:p w:rsidR="00FC0984" w:rsidRPr="00186DBA" w:rsidRDefault="00FC0984" w:rsidP="000533C5">
            <w:pPr>
              <w:pStyle w:val="a4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3749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705" w:type="dxa"/>
            <w:textDirection w:val="btLr"/>
            <w:vAlign w:val="center"/>
          </w:tcPr>
          <w:p w:rsidR="00FC0984" w:rsidRPr="00B63749" w:rsidRDefault="00FC0984" w:rsidP="000533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63749">
              <w:rPr>
                <w:rFonts w:ascii="Times New Roman" w:hAnsi="Times New Roman"/>
                <w:sz w:val="22"/>
                <w:szCs w:val="22"/>
                <w:lang w:eastAsia="ru-RU"/>
              </w:rPr>
              <w:t>Инвентарный номер ЕГРНИ</w:t>
            </w:r>
          </w:p>
        </w:tc>
        <w:tc>
          <w:tcPr>
            <w:tcW w:w="1428" w:type="dxa"/>
            <w:textDirection w:val="btLr"/>
            <w:vAlign w:val="center"/>
          </w:tcPr>
          <w:p w:rsidR="00FC0984" w:rsidRPr="00B63749" w:rsidRDefault="00FC0984" w:rsidP="000533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63749">
              <w:rPr>
                <w:rFonts w:ascii="Times New Roman" w:hAnsi="Times New Roman"/>
                <w:sz w:val="22"/>
                <w:szCs w:val="22"/>
              </w:rPr>
              <w:t>Местоположение объек</w:t>
            </w:r>
            <w:bookmarkStart w:id="0" w:name="_GoBack"/>
            <w:bookmarkEnd w:id="0"/>
            <w:r w:rsidRPr="00B63749">
              <w:rPr>
                <w:rFonts w:ascii="Times New Roman" w:hAnsi="Times New Roman"/>
                <w:sz w:val="22"/>
                <w:szCs w:val="22"/>
              </w:rPr>
              <w:t>та</w:t>
            </w:r>
          </w:p>
        </w:tc>
        <w:tc>
          <w:tcPr>
            <w:tcW w:w="3827" w:type="dxa"/>
            <w:vAlign w:val="center"/>
          </w:tcPr>
          <w:p w:rsidR="00FC0984" w:rsidRPr="00B63749" w:rsidRDefault="00FC0984" w:rsidP="000533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3749">
              <w:rPr>
                <w:rFonts w:ascii="Times New Roman" w:hAnsi="Times New Roman"/>
                <w:sz w:val="22"/>
                <w:szCs w:val="22"/>
              </w:rPr>
              <w:t>Характеристика объекта</w:t>
            </w:r>
          </w:p>
        </w:tc>
        <w:tc>
          <w:tcPr>
            <w:tcW w:w="1701" w:type="dxa"/>
            <w:textDirection w:val="btLr"/>
            <w:vAlign w:val="center"/>
          </w:tcPr>
          <w:p w:rsidR="00FC0984" w:rsidRPr="00B63749" w:rsidRDefault="00FC0984" w:rsidP="000533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3749">
              <w:rPr>
                <w:rFonts w:ascii="Times New Roman" w:hAnsi="Times New Roman"/>
                <w:sz w:val="22"/>
                <w:szCs w:val="22"/>
              </w:rPr>
              <w:t>Инженерная и транспортная инфраструктура</w:t>
            </w:r>
          </w:p>
        </w:tc>
        <w:tc>
          <w:tcPr>
            <w:tcW w:w="1134" w:type="dxa"/>
            <w:textDirection w:val="btLr"/>
            <w:vAlign w:val="center"/>
          </w:tcPr>
          <w:p w:rsidR="00FC0984" w:rsidRPr="00B63749" w:rsidRDefault="00FC0984" w:rsidP="000533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63749">
              <w:rPr>
                <w:rFonts w:ascii="Times New Roman" w:hAnsi="Times New Roman"/>
                <w:sz w:val="22"/>
                <w:szCs w:val="22"/>
              </w:rPr>
              <w:t>Общая площадь, предлагаемая к сдаче в аренду (</w:t>
            </w:r>
            <w:proofErr w:type="spellStart"/>
            <w:r w:rsidRPr="00B63749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B6374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3" w:type="dxa"/>
            <w:textDirection w:val="btLr"/>
            <w:vAlign w:val="center"/>
          </w:tcPr>
          <w:p w:rsidR="00FC0984" w:rsidRPr="00B63749" w:rsidRDefault="00FC0984" w:rsidP="000533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3749">
              <w:rPr>
                <w:rFonts w:ascii="Times New Roman" w:hAnsi="Times New Roman"/>
                <w:sz w:val="22"/>
                <w:szCs w:val="22"/>
              </w:rPr>
              <w:t>Предполагаемое целевое использование</w:t>
            </w:r>
          </w:p>
        </w:tc>
        <w:tc>
          <w:tcPr>
            <w:tcW w:w="1275" w:type="dxa"/>
            <w:textDirection w:val="btLr"/>
            <w:vAlign w:val="center"/>
          </w:tcPr>
          <w:p w:rsidR="00FC0984" w:rsidRPr="00B63749" w:rsidRDefault="00FC0984" w:rsidP="000533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3749">
              <w:rPr>
                <w:rFonts w:ascii="Times New Roman" w:hAnsi="Times New Roman"/>
                <w:sz w:val="22"/>
                <w:szCs w:val="22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843" w:type="dxa"/>
            <w:textDirection w:val="btLr"/>
            <w:vAlign w:val="center"/>
          </w:tcPr>
          <w:p w:rsidR="00FC0984" w:rsidRPr="00B63749" w:rsidRDefault="00FC0984" w:rsidP="000533C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3749">
              <w:rPr>
                <w:rFonts w:ascii="Times New Roman" w:hAnsi="Times New Roman"/>
                <w:sz w:val="22"/>
                <w:szCs w:val="22"/>
              </w:rPr>
              <w:t>Примечание (указывается величина коэффициента от 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63749">
              <w:rPr>
                <w:rFonts w:ascii="Times New Roman" w:hAnsi="Times New Roman"/>
                <w:sz w:val="22"/>
                <w:szCs w:val="22"/>
              </w:rPr>
              <w:t>5 до 3</w:t>
            </w:r>
            <w:r>
              <w:rPr>
                <w:rFonts w:ascii="Times New Roman" w:hAnsi="Times New Roman"/>
                <w:sz w:val="22"/>
                <w:szCs w:val="22"/>
              </w:rPr>
              <w:t>,0</w:t>
            </w:r>
            <w:r w:rsidRPr="00B63749">
              <w:rPr>
                <w:rFonts w:ascii="Times New Roman" w:hAnsi="Times New Roman"/>
                <w:sz w:val="22"/>
                <w:szCs w:val="22"/>
              </w:rPr>
              <w:t>; информация о сдаче в почасовую аренду и др.)</w:t>
            </w:r>
          </w:p>
        </w:tc>
        <w:tc>
          <w:tcPr>
            <w:tcW w:w="1897" w:type="dxa"/>
            <w:vAlign w:val="center"/>
          </w:tcPr>
          <w:p w:rsidR="00FC0984" w:rsidRPr="00B63749" w:rsidRDefault="00FC0984" w:rsidP="000533C5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</w:pPr>
            <w:r w:rsidRPr="00B63749">
              <w:rPr>
                <w:rFonts w:ascii="Times New Roman" w:hAnsi="Times New Roman"/>
                <w:sz w:val="22"/>
                <w:szCs w:val="22"/>
              </w:rPr>
              <w:t>Фотография объекта</w:t>
            </w:r>
          </w:p>
        </w:tc>
      </w:tr>
      <w:tr w:rsidR="00FC0984" w:rsidRPr="00177BA0" w:rsidTr="00FC691F">
        <w:trPr>
          <w:trHeight w:val="520"/>
        </w:trPr>
        <w:tc>
          <w:tcPr>
            <w:tcW w:w="15547" w:type="dxa"/>
            <w:gridSpan w:val="11"/>
            <w:shd w:val="clear" w:color="auto" w:fill="D9E2F3" w:themeFill="accent5" w:themeFillTint="33"/>
          </w:tcPr>
          <w:p w:rsidR="00FC0984" w:rsidRPr="00177BA0" w:rsidRDefault="00FC0984" w:rsidP="000533C5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</w:pPr>
            <w:r w:rsidRPr="00177BA0"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t xml:space="preserve">Балансодержатель объекта: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Дятловское районное унитарное предприятие жилищно-коммунального хозяйства, Гродненская область, г. Дятлово, ул. 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Новогрудская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 4, УНП 500056293, 68-3-10</w:t>
            </w:r>
          </w:p>
        </w:tc>
      </w:tr>
      <w:tr w:rsidR="00FC0984" w:rsidRPr="00EF323C" w:rsidTr="00FC691F">
        <w:trPr>
          <w:cantSplit/>
          <w:trHeight w:val="5013"/>
        </w:trPr>
        <w:tc>
          <w:tcPr>
            <w:tcW w:w="731" w:type="dxa"/>
            <w:textDirection w:val="btLr"/>
          </w:tcPr>
          <w:p w:rsidR="00FC0984" w:rsidRPr="000E486F" w:rsidRDefault="00FC0984" w:rsidP="00FC0984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Помещение торгово-сервисного центра</w:t>
            </w:r>
          </w:p>
        </w:tc>
        <w:tc>
          <w:tcPr>
            <w:tcW w:w="705" w:type="dxa"/>
            <w:textDirection w:val="btLr"/>
          </w:tcPr>
          <w:p w:rsidR="00FC0984" w:rsidRPr="00D646BC" w:rsidRDefault="00FC0984" w:rsidP="00FC0984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0E486F">
              <w:rPr>
                <w:rFonts w:ascii="Times New Roman" w:hAnsi="Times New Roman"/>
                <w:sz w:val="22"/>
                <w:szCs w:val="22"/>
                <w:lang w:eastAsia="ru-RU"/>
              </w:rPr>
              <w:t>451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val="en-US" w:eastAsia="ru-RU"/>
              </w:rPr>
              <w:t>D-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7001</w:t>
            </w:r>
          </w:p>
        </w:tc>
        <w:tc>
          <w:tcPr>
            <w:tcW w:w="1428" w:type="dxa"/>
            <w:textDirection w:val="btLr"/>
          </w:tcPr>
          <w:p w:rsidR="00FC0984" w:rsidRPr="000E486F" w:rsidRDefault="00FC0984" w:rsidP="00FC0984">
            <w:pPr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E486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Гродненская область, Дятловский район,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г. Дятлово, ул. Мицкевича, д. 1-2</w:t>
            </w:r>
          </w:p>
        </w:tc>
        <w:tc>
          <w:tcPr>
            <w:tcW w:w="3827" w:type="dxa"/>
          </w:tcPr>
          <w:p w:rsidR="00FC0984" w:rsidRPr="000E486F" w:rsidRDefault="00FC0984" w:rsidP="00FC098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Изолированное помещение с целевым назначением – торговое помещение. Фундамент – блоки фундаментные; наружные стены – кирпич силикатный; внутренние стены – кирпич силикатный; перегородки – кирпич керамический, кирпич силикатный; перекрытия – плита железобетонная; кровля – металлическая черепица; полы – линолеум, керамическая плита; окна – стеклопакеты, ПВХ профиль; двери, ворота – ПВХ профиль,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роллеты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защитные, дерево; наружная отделка стен – оштукатурено и окрашено; внутренняя отделка – облицовка керамической плиткой, оштукатурено и окрашено</w:t>
            </w:r>
          </w:p>
        </w:tc>
        <w:tc>
          <w:tcPr>
            <w:tcW w:w="1701" w:type="dxa"/>
            <w:textDirection w:val="btLr"/>
          </w:tcPr>
          <w:p w:rsidR="00FC0984" w:rsidRPr="000E486F" w:rsidRDefault="00FC0984" w:rsidP="00FC0984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Отопление –центральное; водопровод холодного и горячего водоснабжения - центральная система; электроснабжение – центральная система; вентиляция с естественным побуждением; противопожарная система; система видеонаблюдения</w:t>
            </w:r>
          </w:p>
        </w:tc>
        <w:tc>
          <w:tcPr>
            <w:tcW w:w="1134" w:type="dxa"/>
          </w:tcPr>
          <w:p w:rsidR="00FC0984" w:rsidRPr="000E486F" w:rsidRDefault="00FC0984" w:rsidP="00FC09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733,50</w:t>
            </w:r>
          </w:p>
        </w:tc>
        <w:tc>
          <w:tcPr>
            <w:tcW w:w="993" w:type="dxa"/>
            <w:textDirection w:val="btLr"/>
          </w:tcPr>
          <w:p w:rsidR="00FC0984" w:rsidRPr="000E486F" w:rsidRDefault="00FC0984" w:rsidP="00FC0984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Бытовые услуги, розничная торговля</w:t>
            </w:r>
          </w:p>
        </w:tc>
        <w:tc>
          <w:tcPr>
            <w:tcW w:w="1275" w:type="dxa"/>
            <w:textDirection w:val="btLr"/>
          </w:tcPr>
          <w:p w:rsidR="00FC0984" w:rsidRPr="000E486F" w:rsidRDefault="00FC0984" w:rsidP="00FC0984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0E486F">
              <w:rPr>
                <w:rFonts w:ascii="Times New Roman" w:hAnsi="Times New Roman"/>
                <w:sz w:val="22"/>
                <w:szCs w:val="22"/>
              </w:rPr>
              <w:t>рямой договор аренды</w:t>
            </w:r>
          </w:p>
        </w:tc>
        <w:tc>
          <w:tcPr>
            <w:tcW w:w="1843" w:type="dxa"/>
            <w:textDirection w:val="btLr"/>
          </w:tcPr>
          <w:p w:rsidR="00FC0984" w:rsidRPr="00B63749" w:rsidRDefault="00FC0984" w:rsidP="00FC0984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B63749">
              <w:rPr>
                <w:rFonts w:ascii="Times New Roman" w:hAnsi="Times New Roman"/>
                <w:sz w:val="22"/>
                <w:szCs w:val="22"/>
              </w:rPr>
              <w:t>Коэффициент к базовой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ставке в зависимости от спроса: для юридических лиц и индивидуальных предпринимателей </w:t>
            </w:r>
            <w:r w:rsidRPr="00B63749">
              <w:rPr>
                <w:rFonts w:ascii="Times New Roman" w:hAnsi="Times New Roman"/>
                <w:sz w:val="22"/>
                <w:szCs w:val="22"/>
              </w:rPr>
              <w:t xml:space="preserve">в размере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3,0; для физических лиц в размере 2,0 </w:t>
            </w:r>
          </w:p>
        </w:tc>
        <w:tc>
          <w:tcPr>
            <w:tcW w:w="1910" w:type="dxa"/>
            <w:gridSpan w:val="2"/>
          </w:tcPr>
          <w:p w:rsidR="00FC0984" w:rsidRDefault="00FC0984" w:rsidP="00FC09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220E5A" wp14:editId="208D783A">
                  <wp:extent cx="1092612" cy="1308847"/>
                  <wp:effectExtent l="0" t="0" r="0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84" cy="1392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984" w:rsidRPr="006448E6" w:rsidRDefault="00FC0984" w:rsidP="00FC0984">
            <w:pPr>
              <w:rPr>
                <w:rFonts w:ascii="Times New Roman" w:hAnsi="Times New Roman"/>
                <w:sz w:val="4"/>
                <w:szCs w:val="4"/>
              </w:rPr>
            </w:pPr>
          </w:p>
          <w:p w:rsidR="00FC0984" w:rsidRDefault="00FC0984" w:rsidP="00FC098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C0984" w:rsidRPr="006448E6" w:rsidRDefault="00FC0984" w:rsidP="00FC0984">
            <w:pPr>
              <w:rPr>
                <w:rFonts w:ascii="Times New Roman" w:hAnsi="Times New Roman"/>
                <w:sz w:val="4"/>
                <w:szCs w:val="4"/>
              </w:rPr>
            </w:pPr>
          </w:p>
          <w:p w:rsidR="00FC0984" w:rsidRPr="00101E96" w:rsidRDefault="00FC0984" w:rsidP="00FC09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984" w:rsidRPr="00177BA0" w:rsidTr="00FC691F">
        <w:trPr>
          <w:trHeight w:val="520"/>
        </w:trPr>
        <w:tc>
          <w:tcPr>
            <w:tcW w:w="15547" w:type="dxa"/>
            <w:gridSpan w:val="11"/>
            <w:shd w:val="clear" w:color="auto" w:fill="D9E2F3" w:themeFill="accent5" w:themeFillTint="33"/>
          </w:tcPr>
          <w:p w:rsidR="00FC0984" w:rsidRPr="00177BA0" w:rsidRDefault="00FC0984" w:rsidP="00FC0984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</w:pPr>
            <w:r w:rsidRPr="00177BA0"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lastRenderedPageBreak/>
              <w:t xml:space="preserve">Балансодержатель объекта: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Хвиневичи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» (далее – КСУП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Хвиневичи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»), Гродненская область, Дятловский район, ул. Ленина, 2е, УНП 500056211, 34-5-96</w:t>
            </w:r>
          </w:p>
        </w:tc>
      </w:tr>
      <w:tr w:rsidR="00FC0984" w:rsidRPr="00101E96" w:rsidTr="00FC691F">
        <w:trPr>
          <w:gridAfter w:val="1"/>
          <w:wAfter w:w="13" w:type="dxa"/>
          <w:cantSplit/>
          <w:trHeight w:val="2979"/>
        </w:trPr>
        <w:tc>
          <w:tcPr>
            <w:tcW w:w="731" w:type="dxa"/>
            <w:textDirection w:val="btLr"/>
          </w:tcPr>
          <w:p w:rsidR="00FC0984" w:rsidRDefault="00FC0984" w:rsidP="00FC0984">
            <w:pPr>
              <w:ind w:left="113" w:right="113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Помещение столовой</w:t>
            </w:r>
          </w:p>
        </w:tc>
        <w:tc>
          <w:tcPr>
            <w:tcW w:w="705" w:type="dxa"/>
            <w:textDirection w:val="btLr"/>
          </w:tcPr>
          <w:p w:rsidR="00FC0984" w:rsidRPr="000E486F" w:rsidRDefault="00FC0984" w:rsidP="00FC098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28" w:type="dxa"/>
            <w:textDirection w:val="btLr"/>
          </w:tcPr>
          <w:p w:rsidR="00FC0984" w:rsidRPr="000E486F" w:rsidRDefault="00FC0984" w:rsidP="00FC0984">
            <w:pPr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Гродненская область, Дятловский район,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аг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. 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Хвиневичи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 ул. Ленина, д. 1</w:t>
            </w:r>
          </w:p>
        </w:tc>
        <w:tc>
          <w:tcPr>
            <w:tcW w:w="3827" w:type="dxa"/>
          </w:tcPr>
          <w:p w:rsidR="00FC0984" w:rsidRDefault="00FC0984" w:rsidP="00FC098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Изолированное помещение столовой в отдельно стоящем здании. Здание смеша</w:t>
            </w:r>
            <w:r w:rsidRPr="000E486F">
              <w:rPr>
                <w:rFonts w:ascii="Times New Roman" w:hAnsi="Times New Roman"/>
                <w:sz w:val="22"/>
                <w:szCs w:val="22"/>
              </w:rPr>
              <w:t>нной конструкции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textDirection w:val="btLr"/>
          </w:tcPr>
          <w:p w:rsidR="00FC0984" w:rsidRDefault="00FC0984" w:rsidP="00FC0984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434FF3">
              <w:rPr>
                <w:rFonts w:ascii="Times New Roman" w:hAnsi="Times New Roman"/>
                <w:sz w:val="22"/>
                <w:szCs w:val="22"/>
              </w:rPr>
              <w:t>В помещении имеются сети отопления, водоснабжения, электрической энергии,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вентиляция естественная.</w:t>
            </w:r>
          </w:p>
        </w:tc>
        <w:tc>
          <w:tcPr>
            <w:tcW w:w="1134" w:type="dxa"/>
          </w:tcPr>
          <w:p w:rsidR="00FC0984" w:rsidRDefault="00FC0984" w:rsidP="00FC098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425,40</w:t>
            </w:r>
          </w:p>
        </w:tc>
        <w:tc>
          <w:tcPr>
            <w:tcW w:w="993" w:type="dxa"/>
            <w:textDirection w:val="btLr"/>
          </w:tcPr>
          <w:p w:rsidR="00FC0984" w:rsidRDefault="00FC0984" w:rsidP="00FC0984">
            <w:pPr>
              <w:ind w:left="11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 оказание услуг общественного питания</w:t>
            </w:r>
          </w:p>
        </w:tc>
        <w:tc>
          <w:tcPr>
            <w:tcW w:w="1275" w:type="dxa"/>
            <w:textDirection w:val="btLr"/>
          </w:tcPr>
          <w:p w:rsidR="00FC0984" w:rsidRPr="000E486F" w:rsidRDefault="00FC0984" w:rsidP="00FC0984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0E486F">
              <w:rPr>
                <w:rFonts w:ascii="Times New Roman" w:hAnsi="Times New Roman"/>
                <w:sz w:val="22"/>
                <w:szCs w:val="22"/>
              </w:rPr>
              <w:t>рямой договор аренды</w:t>
            </w:r>
          </w:p>
        </w:tc>
        <w:tc>
          <w:tcPr>
            <w:tcW w:w="1843" w:type="dxa"/>
            <w:textDirection w:val="btLr"/>
          </w:tcPr>
          <w:p w:rsidR="00FC0984" w:rsidRPr="00B63749" w:rsidRDefault="00FC0984" w:rsidP="00FC0984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B63749">
              <w:rPr>
                <w:rFonts w:ascii="Times New Roman" w:hAnsi="Times New Roman"/>
                <w:sz w:val="22"/>
                <w:szCs w:val="22"/>
              </w:rPr>
              <w:t>Коэффициент к базовой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ставке в зависимости от спроса: </w:t>
            </w:r>
            <w:r w:rsidRPr="00B63749">
              <w:rPr>
                <w:rFonts w:ascii="Times New Roman" w:hAnsi="Times New Roman"/>
                <w:sz w:val="22"/>
                <w:szCs w:val="22"/>
              </w:rPr>
              <w:t xml:space="preserve">в размере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3,0; для работников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КСУП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Хвиневичи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Pr="00B63749">
              <w:rPr>
                <w:rFonts w:ascii="Times New Roman" w:hAnsi="Times New Roman"/>
                <w:sz w:val="22"/>
                <w:szCs w:val="22"/>
              </w:rPr>
              <w:t>в размере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2,0 – почасовая аренда</w:t>
            </w:r>
          </w:p>
        </w:tc>
        <w:tc>
          <w:tcPr>
            <w:tcW w:w="1897" w:type="dxa"/>
          </w:tcPr>
          <w:p w:rsidR="00FC0984" w:rsidRDefault="00FC0984" w:rsidP="00FC0984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2273D0" wp14:editId="72C1B997">
                  <wp:extent cx="1020475" cy="887506"/>
                  <wp:effectExtent l="0" t="0" r="8255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2641" cy="94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984" w:rsidRPr="008230B7" w:rsidRDefault="00FC0984" w:rsidP="00FC0984">
            <w:pPr>
              <w:rPr>
                <w:rFonts w:ascii="Times New Roman" w:hAnsi="Times New Roman"/>
                <w:sz w:val="4"/>
                <w:szCs w:val="4"/>
              </w:rPr>
            </w:pPr>
          </w:p>
          <w:p w:rsidR="00FC0984" w:rsidRPr="00EF323C" w:rsidRDefault="00FC0984" w:rsidP="00FC098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F9DD8E" wp14:editId="68B54243">
                  <wp:extent cx="1038053" cy="833717"/>
                  <wp:effectExtent l="0" t="0" r="0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9320" cy="874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90C" w:rsidRDefault="00F0190C"/>
    <w:sectPr w:rsidR="00F0190C" w:rsidSect="00FC0984">
      <w:headerReference w:type="default" r:id="rId9"/>
      <w:pgSz w:w="16838" w:h="11906" w:orient="landscape"/>
      <w:pgMar w:top="1701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84" w:rsidRDefault="00FC0984" w:rsidP="00FC0984">
      <w:r>
        <w:separator/>
      </w:r>
    </w:p>
  </w:endnote>
  <w:endnote w:type="continuationSeparator" w:id="0">
    <w:p w:rsidR="00FC0984" w:rsidRDefault="00FC0984" w:rsidP="00FC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84" w:rsidRDefault="00FC0984" w:rsidP="00FC0984">
      <w:r>
        <w:separator/>
      </w:r>
    </w:p>
  </w:footnote>
  <w:footnote w:type="continuationSeparator" w:id="0">
    <w:p w:rsidR="00FC0984" w:rsidRDefault="00FC0984" w:rsidP="00FC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68435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FC0984" w:rsidRPr="00FC0984" w:rsidRDefault="00FC0984">
        <w:pPr>
          <w:pStyle w:val="a5"/>
          <w:jc w:val="center"/>
          <w:rPr>
            <w:rFonts w:ascii="Times New Roman" w:hAnsi="Times New Roman"/>
            <w:sz w:val="30"/>
            <w:szCs w:val="30"/>
          </w:rPr>
        </w:pPr>
        <w:r w:rsidRPr="00FC0984">
          <w:rPr>
            <w:rFonts w:ascii="Times New Roman" w:hAnsi="Times New Roman"/>
            <w:sz w:val="30"/>
            <w:szCs w:val="30"/>
          </w:rPr>
          <w:fldChar w:fldCharType="begin"/>
        </w:r>
        <w:r w:rsidRPr="00FC0984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FC0984">
          <w:rPr>
            <w:rFonts w:ascii="Times New Roman" w:hAnsi="Times New Roman"/>
            <w:sz w:val="30"/>
            <w:szCs w:val="30"/>
          </w:rPr>
          <w:fldChar w:fldCharType="separate"/>
        </w:r>
        <w:r w:rsidR="00FC691F">
          <w:rPr>
            <w:rFonts w:ascii="Times New Roman" w:hAnsi="Times New Roman"/>
            <w:noProof/>
            <w:sz w:val="30"/>
            <w:szCs w:val="30"/>
          </w:rPr>
          <w:t>2</w:t>
        </w:r>
        <w:r w:rsidRPr="00FC0984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  <w:p w:rsidR="00FC0984" w:rsidRPr="00FC0984" w:rsidRDefault="00FC0984">
    <w:pPr>
      <w:pStyle w:val="a5"/>
      <w:rPr>
        <w:rFonts w:ascii="Times New Roman" w:hAnsi="Times New Roman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7E"/>
    <w:rsid w:val="00082893"/>
    <w:rsid w:val="00142BE2"/>
    <w:rsid w:val="00237E7E"/>
    <w:rsid w:val="002918C0"/>
    <w:rsid w:val="0045732E"/>
    <w:rsid w:val="006F7039"/>
    <w:rsid w:val="0076203D"/>
    <w:rsid w:val="008126A9"/>
    <w:rsid w:val="00E343F9"/>
    <w:rsid w:val="00F0190C"/>
    <w:rsid w:val="00FC0984"/>
    <w:rsid w:val="00FC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D783D-F82A-4503-8DCA-6B13713A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E7E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7E7E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C09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0984"/>
    <w:rPr>
      <w:rFonts w:ascii="Arial" w:eastAsia="Times New Roman" w:hAnsi="Arial" w:cs="Times New Roman"/>
      <w:spacing w:val="-5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9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984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2021-04-30T06:49:00Z</dcterms:created>
  <dcterms:modified xsi:type="dcterms:W3CDTF">2025-06-03T09:39:00Z</dcterms:modified>
</cp:coreProperties>
</file>