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77" w:rsidRDefault="00426077" w:rsidP="007944FC">
      <w:pPr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О сроках</w:t>
      </w:r>
      <w:r w:rsidR="00056ADF" w:rsidRPr="002C3650">
        <w:rPr>
          <w:rFonts w:eastAsia="Calibri"/>
          <w:b/>
          <w:sz w:val="40"/>
          <w:szCs w:val="40"/>
          <w:lang w:eastAsia="en-US"/>
        </w:rPr>
        <w:t xml:space="preserve"> представлени</w:t>
      </w:r>
      <w:r>
        <w:rPr>
          <w:rFonts w:eastAsia="Calibri"/>
          <w:b/>
          <w:sz w:val="40"/>
          <w:szCs w:val="40"/>
          <w:lang w:eastAsia="en-US"/>
        </w:rPr>
        <w:t>я</w:t>
      </w:r>
      <w:r w:rsidR="00056ADF" w:rsidRPr="002C3650">
        <w:rPr>
          <w:rFonts w:eastAsia="Calibri"/>
          <w:b/>
          <w:sz w:val="40"/>
          <w:szCs w:val="40"/>
          <w:lang w:eastAsia="en-US"/>
        </w:rPr>
        <w:t xml:space="preserve"> отчетности </w:t>
      </w:r>
    </w:p>
    <w:p w:rsidR="00C722B1" w:rsidRDefault="00056ADF" w:rsidP="00C722B1">
      <w:pPr>
        <w:jc w:val="center"/>
        <w:rPr>
          <w:rFonts w:eastAsia="Calibri"/>
          <w:b/>
          <w:sz w:val="40"/>
          <w:szCs w:val="40"/>
          <w:lang w:eastAsia="en-US"/>
        </w:rPr>
      </w:pPr>
      <w:r w:rsidRPr="002C3650">
        <w:rPr>
          <w:rFonts w:eastAsia="Calibri"/>
          <w:b/>
          <w:sz w:val="40"/>
          <w:szCs w:val="40"/>
          <w:lang w:eastAsia="en-US"/>
        </w:rPr>
        <w:t>в органы Фонда социальной защиты населения</w:t>
      </w:r>
      <w:r w:rsidR="00987503">
        <w:rPr>
          <w:rFonts w:eastAsia="Calibri"/>
          <w:b/>
          <w:sz w:val="40"/>
          <w:szCs w:val="40"/>
          <w:lang w:eastAsia="en-US"/>
        </w:rPr>
        <w:t xml:space="preserve">                 </w:t>
      </w:r>
      <w:r w:rsidR="00C722B1">
        <w:rPr>
          <w:rFonts w:eastAsia="Calibri"/>
          <w:b/>
          <w:sz w:val="40"/>
          <w:szCs w:val="40"/>
          <w:lang w:eastAsia="en-US"/>
        </w:rPr>
        <w:t xml:space="preserve">за </w:t>
      </w:r>
      <w:r w:rsidR="00566061">
        <w:rPr>
          <w:rFonts w:eastAsia="Calibri"/>
          <w:b/>
          <w:sz w:val="40"/>
          <w:szCs w:val="40"/>
          <w:lang w:eastAsia="en-US"/>
        </w:rPr>
        <w:t>2</w:t>
      </w:r>
      <w:r w:rsidR="00C722B1">
        <w:rPr>
          <w:rFonts w:eastAsia="Calibri"/>
          <w:b/>
          <w:sz w:val="40"/>
          <w:szCs w:val="40"/>
          <w:lang w:eastAsia="en-US"/>
        </w:rPr>
        <w:t>-й квартал 202</w:t>
      </w:r>
      <w:r w:rsidR="00566061">
        <w:rPr>
          <w:rFonts w:eastAsia="Calibri"/>
          <w:b/>
          <w:sz w:val="40"/>
          <w:szCs w:val="40"/>
          <w:lang w:eastAsia="en-US"/>
        </w:rPr>
        <w:t>4</w:t>
      </w:r>
      <w:r w:rsidR="00C722B1">
        <w:rPr>
          <w:rFonts w:eastAsia="Calibri"/>
          <w:b/>
          <w:sz w:val="40"/>
          <w:szCs w:val="40"/>
          <w:lang w:eastAsia="en-US"/>
        </w:rPr>
        <w:t xml:space="preserve"> года</w:t>
      </w:r>
    </w:p>
    <w:p w:rsidR="00B4674C" w:rsidRDefault="00B4674C" w:rsidP="007944FC">
      <w:pPr>
        <w:jc w:val="both"/>
        <w:rPr>
          <w:rFonts w:eastAsia="Calibri"/>
          <w:sz w:val="30"/>
          <w:szCs w:val="30"/>
          <w:lang w:eastAsia="en-US"/>
        </w:rPr>
      </w:pPr>
    </w:p>
    <w:p w:rsidR="000B1F7F" w:rsidRPr="00036D9C" w:rsidRDefault="004265E5" w:rsidP="00036D9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Дятловский</w:t>
      </w:r>
      <w:r w:rsidR="00056ADF"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районный </w:t>
      </w:r>
      <w:r w:rsidR="002963E6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сектор</w:t>
      </w:r>
      <w:r w:rsidR="00056ADF"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Гродненского областного управления Фонда социальной защиты населения </w:t>
      </w:r>
      <w:r w:rsidR="00635F36"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Министерства труда и социальной защиты Республики Беларусь (далее – Фонд) </w:t>
      </w:r>
      <w:r w:rsidR="000B1F7F"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напоминает, </w:t>
      </w:r>
      <w:r w:rsidR="00036D9C" w:rsidRPr="00036D9C">
        <w:rPr>
          <w:rFonts w:ascii="Times New Roman" w:hAnsi="Times New Roman" w:cs="Times New Roman"/>
          <w:b w:val="0"/>
          <w:sz w:val="30"/>
          <w:szCs w:val="30"/>
        </w:rPr>
        <w:t>что в соответствии со статьей 21 Закона Республики Беларусь от 15 июля 2021г.</w:t>
      </w:r>
      <w:r w:rsidR="00CB4E4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36D9C" w:rsidRPr="00036D9C">
        <w:rPr>
          <w:rFonts w:ascii="Times New Roman" w:hAnsi="Times New Roman" w:cs="Times New Roman"/>
          <w:b w:val="0"/>
          <w:sz w:val="30"/>
          <w:szCs w:val="30"/>
        </w:rPr>
        <w:t xml:space="preserve">№ 118-З «О взносах в бюджет государственного внебюджетного фонда социальной защиты населения Республики Беларусь», </w:t>
      </w:r>
      <w:r w:rsidR="000B1F7F" w:rsidRPr="00036D9C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плательщики обязательных страховых взносов обязаны </w:t>
      </w:r>
      <w:r w:rsidR="000B1F7F" w:rsidRPr="00036D9C">
        <w:rPr>
          <w:rFonts w:ascii="Times New Roman" w:hAnsi="Times New Roman" w:cs="Times New Roman"/>
          <w:b w:val="0"/>
          <w:sz w:val="30"/>
          <w:szCs w:val="30"/>
        </w:rPr>
        <w:t>представлять в органы Фонда по месту постановки на учет</w:t>
      </w:r>
      <w:proofErr w:type="gramEnd"/>
      <w:r w:rsidR="000B1F7F" w:rsidRPr="00036D9C">
        <w:rPr>
          <w:rFonts w:ascii="Times New Roman" w:hAnsi="Times New Roman" w:cs="Times New Roman"/>
          <w:b w:val="0"/>
          <w:sz w:val="30"/>
          <w:szCs w:val="30"/>
        </w:rPr>
        <w:t xml:space="preserve"> установленные законодательством сведения и отчетность</w:t>
      </w:r>
      <w:r w:rsidR="00566061">
        <w:rPr>
          <w:rFonts w:ascii="Times New Roman" w:hAnsi="Times New Roman" w:cs="Times New Roman"/>
          <w:b w:val="0"/>
          <w:sz w:val="30"/>
          <w:szCs w:val="30"/>
        </w:rPr>
        <w:t xml:space="preserve"> за 2-й квартал 2024 года:</w:t>
      </w:r>
    </w:p>
    <w:p w:rsidR="00C33EF4" w:rsidRDefault="00C33EF4" w:rsidP="00036D9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30"/>
          <w:szCs w:val="30"/>
        </w:rPr>
      </w:pPr>
    </w:p>
    <w:p w:rsidR="00C33EF4" w:rsidRPr="00C33EF4" w:rsidRDefault="00036D9C" w:rsidP="00C33EF4">
      <w:pPr>
        <w:jc w:val="both"/>
        <w:rPr>
          <w:rFonts w:eastAsia="Calibri"/>
          <w:sz w:val="30"/>
          <w:szCs w:val="30"/>
          <w:lang w:eastAsia="en-US"/>
        </w:rPr>
      </w:pPr>
      <w:r w:rsidRPr="00036D9C">
        <w:rPr>
          <w:rFonts w:eastAsia="Calibri"/>
          <w:sz w:val="30"/>
          <w:szCs w:val="30"/>
          <w:lang w:eastAsia="en-US"/>
        </w:rPr>
        <w:t>1</w:t>
      </w:r>
      <w:r w:rsidR="00C33EF4" w:rsidRPr="00036D9C">
        <w:rPr>
          <w:rFonts w:eastAsia="Calibri"/>
          <w:sz w:val="30"/>
          <w:szCs w:val="30"/>
          <w:lang w:eastAsia="en-US"/>
        </w:rPr>
        <w:t>.</w:t>
      </w:r>
      <w:r w:rsidR="00C33EF4">
        <w:rPr>
          <w:rFonts w:eastAsia="Calibri"/>
          <w:b/>
          <w:sz w:val="30"/>
          <w:szCs w:val="30"/>
          <w:lang w:eastAsia="en-US"/>
        </w:rPr>
        <w:t xml:space="preserve">  </w:t>
      </w:r>
      <w:r w:rsidR="006B2A29">
        <w:rPr>
          <w:rFonts w:eastAsia="Calibri"/>
          <w:b/>
          <w:sz w:val="30"/>
          <w:szCs w:val="30"/>
          <w:lang w:eastAsia="en-US"/>
        </w:rPr>
        <w:t xml:space="preserve">не  позднее </w:t>
      </w:r>
      <w:r w:rsidR="0098233D">
        <w:rPr>
          <w:rFonts w:eastAsia="Calibri"/>
          <w:b/>
          <w:sz w:val="30"/>
          <w:szCs w:val="30"/>
          <w:lang w:eastAsia="en-US"/>
        </w:rPr>
        <w:t xml:space="preserve">20 </w:t>
      </w:r>
      <w:r w:rsidR="001D3765">
        <w:rPr>
          <w:rFonts w:eastAsia="Calibri"/>
          <w:b/>
          <w:sz w:val="30"/>
          <w:szCs w:val="30"/>
          <w:lang w:eastAsia="en-US"/>
        </w:rPr>
        <w:t>июля</w:t>
      </w:r>
      <w:r w:rsidR="00C33EF4" w:rsidRPr="00C33EF4">
        <w:rPr>
          <w:rFonts w:eastAsia="Calibri"/>
          <w:b/>
          <w:sz w:val="30"/>
          <w:szCs w:val="30"/>
          <w:lang w:eastAsia="en-US"/>
        </w:rPr>
        <w:t xml:space="preserve"> 202</w:t>
      </w:r>
      <w:r w:rsidR="002963E6">
        <w:rPr>
          <w:rFonts w:eastAsia="Calibri"/>
          <w:b/>
          <w:sz w:val="30"/>
          <w:szCs w:val="30"/>
          <w:lang w:eastAsia="en-US"/>
        </w:rPr>
        <w:t>4</w:t>
      </w:r>
      <w:r w:rsidR="00C33EF4" w:rsidRPr="00C33EF4">
        <w:rPr>
          <w:rFonts w:eastAsia="Calibri"/>
          <w:b/>
          <w:sz w:val="30"/>
          <w:szCs w:val="30"/>
          <w:lang w:eastAsia="en-US"/>
        </w:rPr>
        <w:t xml:space="preserve"> г. </w:t>
      </w:r>
      <w:r w:rsidR="00C33EF4" w:rsidRPr="00C33EF4">
        <w:rPr>
          <w:rFonts w:eastAsia="Calibri"/>
          <w:sz w:val="30"/>
          <w:szCs w:val="30"/>
          <w:lang w:eastAsia="en-US"/>
        </w:rPr>
        <w:t xml:space="preserve"> представить ведомственный отчет по форме 4-Фонд</w:t>
      </w:r>
      <w:r w:rsidR="00C33EF4" w:rsidRPr="00C33EF4">
        <w:rPr>
          <w:rFonts w:eastAsia="Calibri"/>
          <w:i/>
          <w:sz w:val="30"/>
          <w:szCs w:val="30"/>
          <w:lang w:eastAsia="en-US"/>
        </w:rPr>
        <w:t xml:space="preserve"> </w:t>
      </w:r>
      <w:r w:rsidR="00C33EF4" w:rsidRPr="00C33EF4">
        <w:rPr>
          <w:rFonts w:eastAsia="Calibri"/>
          <w:sz w:val="30"/>
          <w:szCs w:val="30"/>
          <w:lang w:eastAsia="en-US"/>
        </w:rPr>
        <w:t xml:space="preserve">"Отчет о средствах бюджета государственного внебюджетного фонда социальной защиты населения Республики Беларусь" </w:t>
      </w:r>
      <w:r>
        <w:rPr>
          <w:rFonts w:eastAsia="Calibri"/>
          <w:sz w:val="30"/>
          <w:szCs w:val="30"/>
          <w:lang w:eastAsia="en-US"/>
        </w:rPr>
        <w:t xml:space="preserve">за январь – </w:t>
      </w:r>
      <w:r w:rsidR="001D3765">
        <w:rPr>
          <w:rFonts w:eastAsia="Calibri"/>
          <w:sz w:val="30"/>
          <w:szCs w:val="30"/>
          <w:lang w:eastAsia="en-US"/>
        </w:rPr>
        <w:t>июнь</w:t>
      </w:r>
      <w:r>
        <w:rPr>
          <w:rFonts w:eastAsia="Calibri"/>
          <w:sz w:val="30"/>
          <w:szCs w:val="30"/>
          <w:lang w:eastAsia="en-US"/>
        </w:rPr>
        <w:t xml:space="preserve"> 202</w:t>
      </w:r>
      <w:r w:rsidR="001D3765">
        <w:rPr>
          <w:rFonts w:eastAsia="Calibri"/>
          <w:sz w:val="30"/>
          <w:szCs w:val="30"/>
          <w:lang w:eastAsia="en-US"/>
        </w:rPr>
        <w:t>4</w:t>
      </w:r>
      <w:r>
        <w:rPr>
          <w:rFonts w:eastAsia="Calibri"/>
          <w:sz w:val="30"/>
          <w:szCs w:val="30"/>
          <w:lang w:eastAsia="en-US"/>
        </w:rPr>
        <w:t xml:space="preserve"> года </w:t>
      </w:r>
      <w:r w:rsidR="00C33EF4" w:rsidRPr="00C33EF4">
        <w:rPr>
          <w:rFonts w:eastAsia="Calibri"/>
          <w:sz w:val="30"/>
          <w:szCs w:val="30"/>
          <w:lang w:eastAsia="en-US"/>
        </w:rPr>
        <w:t>(</w:t>
      </w:r>
      <w:r w:rsidR="00C33EF4" w:rsidRPr="00C33EF4">
        <w:rPr>
          <w:sz w:val="30"/>
          <w:szCs w:val="30"/>
        </w:rPr>
        <w:t xml:space="preserve">Постановление Министерства труда и социальной защиты Республики Беларусь от </w:t>
      </w:r>
      <w:r w:rsidR="00DD172F">
        <w:rPr>
          <w:sz w:val="30"/>
          <w:szCs w:val="30"/>
        </w:rPr>
        <w:t>28 ноября 2023</w:t>
      </w:r>
      <w:r w:rsidR="00C33EF4" w:rsidRPr="00C33EF4">
        <w:rPr>
          <w:sz w:val="30"/>
          <w:szCs w:val="30"/>
        </w:rPr>
        <w:t xml:space="preserve"> г.</w:t>
      </w:r>
      <w:r w:rsidR="00DD172F">
        <w:rPr>
          <w:sz w:val="30"/>
          <w:szCs w:val="30"/>
        </w:rPr>
        <w:t xml:space="preserve">      </w:t>
      </w:r>
      <w:r w:rsidR="00C33EF4" w:rsidRPr="00C33EF4">
        <w:rPr>
          <w:sz w:val="30"/>
          <w:szCs w:val="30"/>
        </w:rPr>
        <w:t xml:space="preserve">№ </w:t>
      </w:r>
      <w:r w:rsidR="00DD172F">
        <w:rPr>
          <w:sz w:val="30"/>
          <w:szCs w:val="30"/>
        </w:rPr>
        <w:t>4</w:t>
      </w:r>
      <w:r w:rsidR="00E25B58">
        <w:rPr>
          <w:sz w:val="30"/>
          <w:szCs w:val="30"/>
        </w:rPr>
        <w:t>5</w:t>
      </w:r>
      <w:r w:rsidR="00C33EF4" w:rsidRPr="00C33EF4">
        <w:rPr>
          <w:sz w:val="30"/>
          <w:szCs w:val="30"/>
        </w:rPr>
        <w:t xml:space="preserve">  «О ведомственной отчетности на 202</w:t>
      </w:r>
      <w:r w:rsidR="00DD172F">
        <w:rPr>
          <w:sz w:val="30"/>
          <w:szCs w:val="30"/>
        </w:rPr>
        <w:t>4</w:t>
      </w:r>
      <w:r w:rsidR="00C33EF4" w:rsidRPr="00C33EF4">
        <w:rPr>
          <w:sz w:val="30"/>
          <w:szCs w:val="30"/>
        </w:rPr>
        <w:t xml:space="preserve"> год»</w:t>
      </w:r>
      <w:r w:rsidR="00C33EF4" w:rsidRPr="00C33EF4">
        <w:rPr>
          <w:rFonts w:eastAsia="Calibri"/>
          <w:sz w:val="30"/>
          <w:szCs w:val="30"/>
          <w:lang w:eastAsia="en-US"/>
        </w:rPr>
        <w:t xml:space="preserve">). </w:t>
      </w:r>
    </w:p>
    <w:p w:rsidR="00C33EF4" w:rsidRPr="004A2679" w:rsidRDefault="00C33EF4" w:rsidP="0035549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:rsidR="00CE4A0C" w:rsidRDefault="00036D9C" w:rsidP="00CE4A0C">
      <w:pPr>
        <w:spacing w:line="276" w:lineRule="auto"/>
        <w:jc w:val="both"/>
        <w:rPr>
          <w:rFonts w:eastAsia="Calibri"/>
          <w:sz w:val="30"/>
          <w:szCs w:val="30"/>
          <w:lang w:eastAsia="en-US"/>
        </w:rPr>
      </w:pPr>
      <w:proofErr w:type="gramStart"/>
      <w:r>
        <w:rPr>
          <w:rFonts w:eastAsia="Calibri"/>
          <w:sz w:val="30"/>
          <w:szCs w:val="30"/>
          <w:lang w:eastAsia="en-US"/>
        </w:rPr>
        <w:t>2</w:t>
      </w:r>
      <w:r w:rsidR="00004DD1">
        <w:rPr>
          <w:rFonts w:eastAsia="Calibri"/>
          <w:sz w:val="30"/>
          <w:szCs w:val="30"/>
          <w:lang w:eastAsia="en-US"/>
        </w:rPr>
        <w:t xml:space="preserve">. </w:t>
      </w:r>
      <w:r w:rsidR="00866B8E" w:rsidRPr="007944FC">
        <w:rPr>
          <w:rFonts w:eastAsia="Calibri"/>
          <w:b/>
          <w:sz w:val="30"/>
          <w:szCs w:val="30"/>
          <w:lang w:eastAsia="en-US"/>
        </w:rPr>
        <w:t xml:space="preserve">не позднее </w:t>
      </w:r>
      <w:r>
        <w:rPr>
          <w:rFonts w:eastAsia="Calibri"/>
          <w:b/>
          <w:sz w:val="30"/>
          <w:szCs w:val="30"/>
          <w:lang w:eastAsia="en-US"/>
        </w:rPr>
        <w:t>31</w:t>
      </w:r>
      <w:r w:rsidR="00004DD1">
        <w:rPr>
          <w:rFonts w:eastAsia="Calibri"/>
          <w:b/>
          <w:sz w:val="30"/>
          <w:szCs w:val="30"/>
          <w:lang w:eastAsia="en-US"/>
        </w:rPr>
        <w:t xml:space="preserve"> </w:t>
      </w:r>
      <w:r w:rsidR="001D3765">
        <w:rPr>
          <w:rFonts w:eastAsia="Calibri"/>
          <w:b/>
          <w:sz w:val="30"/>
          <w:szCs w:val="30"/>
          <w:lang w:eastAsia="en-US"/>
        </w:rPr>
        <w:t>июля</w:t>
      </w:r>
      <w:r w:rsidR="00004DD1">
        <w:rPr>
          <w:rFonts w:eastAsia="Calibri"/>
          <w:b/>
          <w:sz w:val="30"/>
          <w:szCs w:val="30"/>
          <w:lang w:eastAsia="en-US"/>
        </w:rPr>
        <w:t xml:space="preserve"> 202</w:t>
      </w:r>
      <w:r w:rsidR="00DD172F">
        <w:rPr>
          <w:rFonts w:eastAsia="Calibri"/>
          <w:b/>
          <w:sz w:val="30"/>
          <w:szCs w:val="30"/>
          <w:lang w:eastAsia="en-US"/>
        </w:rPr>
        <w:t>4</w:t>
      </w:r>
      <w:r w:rsidR="00866B8E" w:rsidRPr="007944FC">
        <w:rPr>
          <w:rFonts w:eastAsia="Calibri"/>
          <w:b/>
          <w:sz w:val="30"/>
          <w:szCs w:val="30"/>
          <w:lang w:eastAsia="en-US"/>
        </w:rPr>
        <w:t xml:space="preserve"> г.</w:t>
      </w:r>
      <w:r w:rsidR="00B771B4" w:rsidRPr="00B771B4">
        <w:rPr>
          <w:rFonts w:eastAsia="Calibri"/>
          <w:i/>
          <w:sz w:val="30"/>
          <w:szCs w:val="30"/>
          <w:lang w:eastAsia="en-US"/>
        </w:rPr>
        <w:t xml:space="preserve"> </w:t>
      </w:r>
      <w:r w:rsidR="00B771B4">
        <w:rPr>
          <w:rFonts w:eastAsia="Calibri"/>
          <w:i/>
          <w:sz w:val="30"/>
          <w:szCs w:val="30"/>
          <w:lang w:eastAsia="en-US"/>
        </w:rPr>
        <w:t xml:space="preserve"> </w:t>
      </w:r>
      <w:r w:rsidR="007A520C">
        <w:rPr>
          <w:rFonts w:eastAsia="Calibri"/>
          <w:sz w:val="30"/>
          <w:szCs w:val="30"/>
          <w:lang w:eastAsia="en-US"/>
        </w:rPr>
        <w:t xml:space="preserve">представить сведения персонифицированного учета </w:t>
      </w:r>
      <w:r w:rsidR="007A520C" w:rsidRPr="007944FC">
        <w:rPr>
          <w:rFonts w:eastAsia="Calibri"/>
          <w:sz w:val="30"/>
          <w:szCs w:val="30"/>
          <w:lang w:eastAsia="en-US"/>
        </w:rPr>
        <w:t>по</w:t>
      </w:r>
      <w:r w:rsidR="00B771B4" w:rsidRPr="007944FC">
        <w:rPr>
          <w:rFonts w:eastAsia="Calibri"/>
          <w:sz w:val="30"/>
          <w:szCs w:val="30"/>
          <w:lang w:eastAsia="en-US"/>
        </w:rPr>
        <w:t xml:space="preserve"> форм</w:t>
      </w:r>
      <w:r w:rsidR="007A520C" w:rsidRPr="007944FC">
        <w:rPr>
          <w:rFonts w:eastAsia="Calibri"/>
          <w:sz w:val="30"/>
          <w:szCs w:val="30"/>
          <w:lang w:eastAsia="en-US"/>
        </w:rPr>
        <w:t>е</w:t>
      </w:r>
      <w:r w:rsidR="00B771B4" w:rsidRPr="007944FC">
        <w:rPr>
          <w:rFonts w:eastAsia="Calibri"/>
          <w:sz w:val="30"/>
          <w:szCs w:val="30"/>
          <w:lang w:eastAsia="en-US"/>
        </w:rPr>
        <w:t xml:space="preserve"> ПУ-3 «Индивидуальные сведения» </w:t>
      </w:r>
      <w:r w:rsidR="007944FC">
        <w:rPr>
          <w:rFonts w:eastAsia="Calibri"/>
          <w:sz w:val="30"/>
          <w:szCs w:val="30"/>
          <w:lang w:eastAsia="en-US"/>
        </w:rPr>
        <w:t xml:space="preserve">за </w:t>
      </w:r>
      <w:r w:rsidR="0098233D">
        <w:rPr>
          <w:rFonts w:eastAsia="Calibri"/>
          <w:sz w:val="30"/>
          <w:szCs w:val="30"/>
          <w:lang w:eastAsia="en-US"/>
        </w:rPr>
        <w:t>4</w:t>
      </w:r>
      <w:r w:rsidR="007944FC">
        <w:rPr>
          <w:rFonts w:eastAsia="Calibri"/>
          <w:sz w:val="30"/>
          <w:szCs w:val="30"/>
          <w:lang w:eastAsia="en-US"/>
        </w:rPr>
        <w:t>-й квартал 202</w:t>
      </w:r>
      <w:r w:rsidR="00DD172F">
        <w:rPr>
          <w:rFonts w:eastAsia="Calibri"/>
          <w:sz w:val="30"/>
          <w:szCs w:val="30"/>
          <w:lang w:eastAsia="en-US"/>
        </w:rPr>
        <w:t>3</w:t>
      </w:r>
      <w:r w:rsidR="007944FC">
        <w:rPr>
          <w:rFonts w:eastAsia="Calibri"/>
          <w:sz w:val="30"/>
          <w:szCs w:val="30"/>
          <w:lang w:eastAsia="en-US"/>
        </w:rPr>
        <w:t xml:space="preserve"> года  </w:t>
      </w:r>
      <w:r w:rsidR="00B771B4" w:rsidRPr="007944FC">
        <w:rPr>
          <w:rFonts w:eastAsia="Calibri"/>
          <w:sz w:val="30"/>
          <w:szCs w:val="30"/>
          <w:lang w:eastAsia="en-US"/>
        </w:rPr>
        <w:t>(</w:t>
      </w:r>
      <w:r w:rsidR="00CE4A0C" w:rsidRPr="007944FC">
        <w:rPr>
          <w:rFonts w:eastAsia="Calibri"/>
          <w:sz w:val="30"/>
          <w:szCs w:val="30"/>
          <w:lang w:eastAsia="en-US"/>
        </w:rPr>
        <w:t xml:space="preserve">Инструкция о порядке заполнения форм документов персонифицированного учета, утвержденная Постановлением правления Фонда социальной защиты населения Министерства труда и социальной защиты Республики Беларусь от 19.06.2014 №7 – (далее – Инструкция </w:t>
      </w:r>
      <w:r w:rsidR="00CE4A0C">
        <w:rPr>
          <w:rFonts w:eastAsia="Calibri"/>
          <w:sz w:val="30"/>
          <w:szCs w:val="30"/>
          <w:lang w:eastAsia="en-US"/>
        </w:rPr>
        <w:t>№</w:t>
      </w:r>
      <w:r w:rsidR="00CE4A0C" w:rsidRPr="007944FC">
        <w:rPr>
          <w:rFonts w:eastAsia="Calibri"/>
          <w:sz w:val="30"/>
          <w:szCs w:val="30"/>
          <w:lang w:eastAsia="en-US"/>
        </w:rPr>
        <w:t xml:space="preserve"> 7)</w:t>
      </w:r>
      <w:r w:rsidR="00CE4A0C">
        <w:rPr>
          <w:rFonts w:eastAsia="Calibri"/>
          <w:sz w:val="30"/>
          <w:szCs w:val="30"/>
          <w:lang w:eastAsia="en-US"/>
        </w:rPr>
        <w:t>.</w:t>
      </w:r>
      <w:r w:rsidR="00CE4A0C" w:rsidRPr="007944FC">
        <w:rPr>
          <w:rFonts w:eastAsia="Calibri"/>
          <w:sz w:val="30"/>
          <w:szCs w:val="30"/>
          <w:lang w:eastAsia="en-US"/>
        </w:rPr>
        <w:t xml:space="preserve"> </w:t>
      </w:r>
      <w:proofErr w:type="gramEnd"/>
    </w:p>
    <w:p w:rsidR="00F1296D" w:rsidRDefault="00F1296D" w:rsidP="00F1296D">
      <w:pPr>
        <w:spacing w:line="276" w:lineRule="auto"/>
        <w:jc w:val="both"/>
        <w:rPr>
          <w:rFonts w:eastAsia="Calibri"/>
          <w:sz w:val="30"/>
          <w:szCs w:val="30"/>
          <w:lang w:eastAsia="en-US"/>
        </w:rPr>
      </w:pPr>
    </w:p>
    <w:p w:rsidR="0027442D" w:rsidRPr="00673ED1" w:rsidRDefault="00036D9C" w:rsidP="0027442D">
      <w:pPr>
        <w:jc w:val="both"/>
        <w:rPr>
          <w:rFonts w:eastAsia="Calibri"/>
          <w:sz w:val="30"/>
          <w:szCs w:val="30"/>
          <w:lang w:eastAsia="en-US"/>
        </w:rPr>
      </w:pPr>
      <w:r w:rsidRPr="00673ED1">
        <w:rPr>
          <w:rFonts w:eastAsia="Calibri"/>
          <w:sz w:val="30"/>
          <w:szCs w:val="30"/>
          <w:lang w:eastAsia="en-US"/>
        </w:rPr>
        <w:t>3</w:t>
      </w:r>
      <w:r w:rsidR="00550E92" w:rsidRPr="00673ED1">
        <w:rPr>
          <w:rFonts w:eastAsia="Calibri"/>
          <w:sz w:val="30"/>
          <w:szCs w:val="30"/>
          <w:lang w:eastAsia="en-US"/>
        </w:rPr>
        <w:t>.</w:t>
      </w:r>
      <w:r w:rsidR="00F1296D" w:rsidRPr="00673ED1">
        <w:rPr>
          <w:rFonts w:eastAsia="Calibri"/>
          <w:sz w:val="30"/>
          <w:szCs w:val="30"/>
          <w:lang w:eastAsia="en-US"/>
        </w:rPr>
        <w:t xml:space="preserve"> </w:t>
      </w:r>
      <w:r w:rsidR="007A520C" w:rsidRPr="00673ED1">
        <w:rPr>
          <w:rFonts w:eastAsia="Calibri"/>
          <w:b/>
          <w:sz w:val="30"/>
          <w:szCs w:val="30"/>
          <w:lang w:eastAsia="en-US"/>
        </w:rPr>
        <w:t>не позднее</w:t>
      </w:r>
      <w:r w:rsidR="007A520C" w:rsidRPr="00673ED1">
        <w:rPr>
          <w:rFonts w:eastAsia="Calibri"/>
          <w:sz w:val="30"/>
          <w:szCs w:val="30"/>
          <w:lang w:eastAsia="en-US"/>
        </w:rPr>
        <w:t xml:space="preserve"> </w:t>
      </w:r>
      <w:r w:rsidRPr="00673ED1">
        <w:rPr>
          <w:rFonts w:eastAsia="Calibri"/>
          <w:b/>
          <w:sz w:val="30"/>
          <w:szCs w:val="30"/>
          <w:lang w:eastAsia="en-US"/>
        </w:rPr>
        <w:t>31</w:t>
      </w:r>
      <w:r w:rsidR="007A520C" w:rsidRPr="00673ED1">
        <w:rPr>
          <w:rFonts w:eastAsia="Calibri"/>
          <w:b/>
          <w:sz w:val="30"/>
          <w:szCs w:val="30"/>
          <w:lang w:eastAsia="en-US"/>
        </w:rPr>
        <w:t xml:space="preserve"> </w:t>
      </w:r>
      <w:r w:rsidR="001D3765">
        <w:rPr>
          <w:rFonts w:eastAsia="Calibri"/>
          <w:b/>
          <w:sz w:val="30"/>
          <w:szCs w:val="30"/>
          <w:lang w:eastAsia="en-US"/>
        </w:rPr>
        <w:t>июля</w:t>
      </w:r>
      <w:r w:rsidR="007A520C" w:rsidRPr="00673ED1">
        <w:rPr>
          <w:rFonts w:eastAsia="Calibri"/>
          <w:b/>
          <w:sz w:val="30"/>
          <w:szCs w:val="30"/>
          <w:lang w:eastAsia="en-US"/>
        </w:rPr>
        <w:t xml:space="preserve"> 202</w:t>
      </w:r>
      <w:r w:rsidR="00DD172F">
        <w:rPr>
          <w:rFonts w:eastAsia="Calibri"/>
          <w:b/>
          <w:sz w:val="30"/>
          <w:szCs w:val="30"/>
          <w:lang w:eastAsia="en-US"/>
        </w:rPr>
        <w:t>4</w:t>
      </w:r>
      <w:r w:rsidR="007A520C" w:rsidRPr="00673ED1">
        <w:rPr>
          <w:rFonts w:eastAsia="Calibri"/>
          <w:b/>
          <w:sz w:val="30"/>
          <w:szCs w:val="30"/>
          <w:lang w:eastAsia="en-US"/>
        </w:rPr>
        <w:t xml:space="preserve"> г</w:t>
      </w:r>
      <w:r w:rsidR="00F1296D" w:rsidRPr="00673ED1">
        <w:rPr>
          <w:rFonts w:eastAsia="Calibri"/>
          <w:b/>
          <w:sz w:val="30"/>
          <w:szCs w:val="30"/>
          <w:lang w:eastAsia="en-US"/>
        </w:rPr>
        <w:t>.</w:t>
      </w:r>
      <w:r w:rsidR="00F1296D" w:rsidRPr="00673ED1">
        <w:rPr>
          <w:rFonts w:eastAsiaTheme="minorHAnsi"/>
          <w:sz w:val="30"/>
          <w:szCs w:val="30"/>
          <w:lang w:eastAsia="en-US"/>
        </w:rPr>
        <w:t xml:space="preserve"> (после представления </w:t>
      </w:r>
      <w:hyperlink r:id="rId9" w:history="1">
        <w:r w:rsidR="00F1296D" w:rsidRPr="00673ED1">
          <w:rPr>
            <w:rFonts w:eastAsiaTheme="minorHAnsi"/>
            <w:sz w:val="30"/>
            <w:szCs w:val="30"/>
            <w:lang w:eastAsia="en-US"/>
          </w:rPr>
          <w:t>формы ПУ-3</w:t>
        </w:r>
      </w:hyperlink>
      <w:r w:rsidR="00F1296D" w:rsidRPr="00673ED1">
        <w:rPr>
          <w:rFonts w:eastAsiaTheme="minorHAnsi"/>
          <w:sz w:val="30"/>
          <w:szCs w:val="30"/>
          <w:lang w:eastAsia="en-US"/>
        </w:rPr>
        <w:t>)</w:t>
      </w:r>
      <w:r w:rsidR="00816829" w:rsidRPr="00673ED1">
        <w:rPr>
          <w:sz w:val="30"/>
          <w:szCs w:val="30"/>
        </w:rPr>
        <w:t xml:space="preserve">, </w:t>
      </w:r>
      <w:r w:rsidR="001D4CFF" w:rsidRPr="00673ED1">
        <w:rPr>
          <w:rFonts w:eastAsia="Calibri"/>
          <w:sz w:val="30"/>
          <w:szCs w:val="30"/>
          <w:lang w:eastAsia="en-US"/>
        </w:rPr>
        <w:t xml:space="preserve">необходимо </w:t>
      </w:r>
      <w:r w:rsidR="00B771B4" w:rsidRPr="00673ED1">
        <w:rPr>
          <w:rFonts w:eastAsia="Calibri"/>
          <w:sz w:val="30"/>
          <w:szCs w:val="30"/>
          <w:lang w:eastAsia="en-US"/>
        </w:rPr>
        <w:t>представить</w:t>
      </w:r>
      <w:r w:rsidR="007A520C" w:rsidRPr="00673ED1">
        <w:rPr>
          <w:rFonts w:eastAsia="Calibri"/>
          <w:sz w:val="30"/>
          <w:szCs w:val="30"/>
          <w:lang w:eastAsia="en-US"/>
        </w:rPr>
        <w:t xml:space="preserve"> сведения персонифицированного учета по</w:t>
      </w:r>
      <w:r w:rsidR="00B771B4" w:rsidRPr="00673ED1">
        <w:rPr>
          <w:rFonts w:eastAsia="Calibri"/>
          <w:sz w:val="30"/>
          <w:szCs w:val="30"/>
          <w:lang w:eastAsia="en-US"/>
        </w:rPr>
        <w:t xml:space="preserve"> форм</w:t>
      </w:r>
      <w:r w:rsidR="007A520C" w:rsidRPr="00673ED1">
        <w:rPr>
          <w:rFonts w:eastAsia="Calibri"/>
          <w:sz w:val="30"/>
          <w:szCs w:val="30"/>
          <w:lang w:eastAsia="en-US"/>
        </w:rPr>
        <w:t>е</w:t>
      </w:r>
      <w:r w:rsidR="00B771B4" w:rsidRPr="00673ED1">
        <w:rPr>
          <w:rFonts w:eastAsia="Calibri"/>
          <w:sz w:val="30"/>
          <w:szCs w:val="30"/>
          <w:lang w:eastAsia="en-US"/>
        </w:rPr>
        <w:t xml:space="preserve"> ПУ-6 «Индивидуальные сведения на профессиональное пенсионное страхование» </w:t>
      </w:r>
      <w:r w:rsidR="00F1296D" w:rsidRPr="00673ED1">
        <w:rPr>
          <w:rFonts w:eastAsia="Calibri"/>
          <w:sz w:val="30"/>
          <w:szCs w:val="30"/>
          <w:lang w:eastAsia="en-US"/>
        </w:rPr>
        <w:t>работодателям, у которых имеются рабочие места с особыми условиями труда, занятость на которых предполагает профессиональное пенсионное страхование</w:t>
      </w:r>
      <w:r w:rsidR="004902D5" w:rsidRPr="00673ED1">
        <w:rPr>
          <w:rFonts w:eastAsia="Calibri"/>
          <w:sz w:val="30"/>
          <w:szCs w:val="30"/>
          <w:lang w:eastAsia="en-US"/>
        </w:rPr>
        <w:t xml:space="preserve">  (Инструкция  № 7)</w:t>
      </w:r>
      <w:r w:rsidR="00F92933" w:rsidRPr="00673ED1">
        <w:rPr>
          <w:rFonts w:eastAsia="Calibri"/>
          <w:sz w:val="30"/>
          <w:szCs w:val="30"/>
          <w:lang w:eastAsia="en-US"/>
        </w:rPr>
        <w:t>.</w:t>
      </w:r>
    </w:p>
    <w:p w:rsidR="00673ED1" w:rsidRPr="00673ED1" w:rsidRDefault="00673ED1" w:rsidP="0027442D">
      <w:pPr>
        <w:jc w:val="both"/>
        <w:rPr>
          <w:rFonts w:eastAsia="Calibri"/>
          <w:b/>
          <w:sz w:val="30"/>
          <w:szCs w:val="30"/>
          <w:lang w:eastAsia="en-US"/>
        </w:rPr>
      </w:pPr>
      <w:r w:rsidRPr="00673ED1">
        <w:rPr>
          <w:rFonts w:eastAsia="Calibri"/>
          <w:sz w:val="30"/>
          <w:szCs w:val="30"/>
          <w:lang w:eastAsia="en-US"/>
        </w:rPr>
        <w:t xml:space="preserve">       </w:t>
      </w:r>
      <w:r w:rsidRPr="00673ED1">
        <w:rPr>
          <w:rFonts w:eastAsia="Calibri"/>
          <w:b/>
          <w:sz w:val="30"/>
          <w:szCs w:val="30"/>
          <w:lang w:eastAsia="en-US"/>
        </w:rPr>
        <w:t>ВАЖНО!</w:t>
      </w:r>
    </w:p>
    <w:p w:rsidR="005C44E2" w:rsidRPr="00DD064F" w:rsidRDefault="005C44E2" w:rsidP="005C44E2">
      <w:pPr>
        <w:ind w:firstLine="708"/>
        <w:jc w:val="both"/>
        <w:rPr>
          <w:sz w:val="30"/>
          <w:szCs w:val="30"/>
        </w:rPr>
      </w:pPr>
      <w:r>
        <w:rPr>
          <w:rStyle w:val="word-wrapper"/>
          <w:sz w:val="30"/>
          <w:szCs w:val="30"/>
        </w:rPr>
        <w:t xml:space="preserve">С января 2024 года  </w:t>
      </w:r>
      <w:r w:rsidRPr="009F589D">
        <w:rPr>
          <w:rStyle w:val="word-wrapper"/>
          <w:sz w:val="30"/>
          <w:szCs w:val="30"/>
        </w:rPr>
        <w:t xml:space="preserve">форма ПУ-3 </w:t>
      </w:r>
      <w:r>
        <w:rPr>
          <w:rStyle w:val="word-wrapper"/>
          <w:sz w:val="30"/>
          <w:szCs w:val="30"/>
        </w:rPr>
        <w:t>«Индивидуальные сведения» представля</w:t>
      </w:r>
      <w:r w:rsidR="001D3765">
        <w:rPr>
          <w:rStyle w:val="word-wrapper"/>
          <w:sz w:val="30"/>
          <w:szCs w:val="30"/>
        </w:rPr>
        <w:t>ет</w:t>
      </w:r>
      <w:r w:rsidRPr="009F589D">
        <w:rPr>
          <w:rStyle w:val="word-wrapper"/>
          <w:sz w:val="30"/>
          <w:szCs w:val="30"/>
        </w:rPr>
        <w:t>ся в новом, расширенн</w:t>
      </w:r>
      <w:r>
        <w:rPr>
          <w:rStyle w:val="word-wrapper"/>
          <w:sz w:val="30"/>
          <w:szCs w:val="30"/>
        </w:rPr>
        <w:t>ом формате.</w:t>
      </w:r>
      <w:r w:rsidRPr="009F589D">
        <w:rPr>
          <w:rStyle w:val="word-wrapper"/>
          <w:sz w:val="30"/>
          <w:szCs w:val="30"/>
        </w:rPr>
        <w:t xml:space="preserve"> </w:t>
      </w:r>
      <w:proofErr w:type="gramStart"/>
      <w:r>
        <w:rPr>
          <w:rStyle w:val="word-wrapper"/>
          <w:sz w:val="30"/>
          <w:szCs w:val="30"/>
        </w:rPr>
        <w:t xml:space="preserve">В ней </w:t>
      </w:r>
      <w:r w:rsidRPr="009F589D">
        <w:rPr>
          <w:rStyle w:val="word-wrapper"/>
          <w:sz w:val="30"/>
          <w:szCs w:val="30"/>
        </w:rPr>
        <w:t>отража</w:t>
      </w:r>
      <w:r w:rsidR="001D3765">
        <w:rPr>
          <w:rStyle w:val="word-wrapper"/>
          <w:sz w:val="30"/>
          <w:szCs w:val="30"/>
        </w:rPr>
        <w:t>ют</w:t>
      </w:r>
      <w:r w:rsidRPr="009F589D">
        <w:rPr>
          <w:rStyle w:val="word-wrapper"/>
          <w:sz w:val="30"/>
          <w:szCs w:val="30"/>
        </w:rPr>
        <w:t xml:space="preserve">ся периоды и выплаты, </w:t>
      </w:r>
      <w:r w:rsidRPr="009F589D">
        <w:rPr>
          <w:sz w:val="30"/>
          <w:szCs w:val="30"/>
        </w:rPr>
        <w:t xml:space="preserve">в отношении </w:t>
      </w:r>
      <w:r w:rsidRPr="00DD064F">
        <w:rPr>
          <w:sz w:val="30"/>
          <w:szCs w:val="30"/>
        </w:rPr>
        <w:t xml:space="preserve">которых по результатам проверок и иных контрольных мероприятий выявлены умышленные </w:t>
      </w:r>
      <w:proofErr w:type="spellStart"/>
      <w:r w:rsidRPr="00DD064F">
        <w:rPr>
          <w:sz w:val="30"/>
          <w:szCs w:val="30"/>
        </w:rPr>
        <w:t>неначисления</w:t>
      </w:r>
      <w:proofErr w:type="spellEnd"/>
      <w:r w:rsidRPr="00DD064F">
        <w:rPr>
          <w:sz w:val="30"/>
          <w:szCs w:val="30"/>
        </w:rPr>
        <w:t xml:space="preserve">  и неуплата обязательных страховых взносов, выплаты, начисленные при целодневных (</w:t>
      </w:r>
      <w:proofErr w:type="spellStart"/>
      <w:r w:rsidRPr="00DD064F">
        <w:rPr>
          <w:sz w:val="30"/>
          <w:szCs w:val="30"/>
        </w:rPr>
        <w:t>целосменных</w:t>
      </w:r>
      <w:proofErr w:type="spellEnd"/>
      <w:r w:rsidRPr="00DD064F">
        <w:rPr>
          <w:sz w:val="30"/>
          <w:szCs w:val="30"/>
        </w:rPr>
        <w:t xml:space="preserve">) простоях не по вине работника, выплаты за </w:t>
      </w:r>
      <w:r w:rsidRPr="00DD064F">
        <w:rPr>
          <w:sz w:val="30"/>
          <w:szCs w:val="30"/>
        </w:rPr>
        <w:lastRenderedPageBreak/>
        <w:t>дни отпуска с частичным сохранением заработной платы, предоставляемых по инициативе нанимателя и др. А так же в разделе  2 «Дополнительные сведения о стаже» формы</w:t>
      </w:r>
      <w:proofErr w:type="gramEnd"/>
      <w:r w:rsidRPr="00DD064F">
        <w:rPr>
          <w:sz w:val="30"/>
          <w:szCs w:val="30"/>
        </w:rPr>
        <w:t xml:space="preserve"> </w:t>
      </w:r>
      <w:proofErr w:type="gramStart"/>
      <w:r w:rsidRPr="00DD064F">
        <w:rPr>
          <w:sz w:val="30"/>
          <w:szCs w:val="30"/>
        </w:rPr>
        <w:t>ПУ-3 отдельно отража</w:t>
      </w:r>
      <w:r w:rsidR="001D3765">
        <w:rPr>
          <w:sz w:val="30"/>
          <w:szCs w:val="30"/>
        </w:rPr>
        <w:t>ют</w:t>
      </w:r>
      <w:r w:rsidRPr="00DD064F">
        <w:rPr>
          <w:sz w:val="30"/>
          <w:szCs w:val="30"/>
        </w:rPr>
        <w:t>ся периоды временной нетрудоспособности без выплаты пособия,  периоды  временной нетрудоспособности по уходу  за ребенком с выплатой и без выплаты пособия, периоды беременности и родов с выплатой и без выплаты пособия и оплаты дополнительного свободного от работы дня  по уходу за ребенком-инвалидом в возрасте  до восемнадцати лет за счет средств государственного социального страхования.</w:t>
      </w:r>
      <w:proofErr w:type="gramEnd"/>
    </w:p>
    <w:p w:rsidR="00C713BB" w:rsidRPr="00F731C7" w:rsidRDefault="00C713BB" w:rsidP="00C713BB">
      <w:pPr>
        <w:ind w:firstLine="708"/>
        <w:jc w:val="both"/>
        <w:rPr>
          <w:bCs/>
          <w:sz w:val="30"/>
          <w:szCs w:val="30"/>
        </w:rPr>
      </w:pPr>
      <w:r w:rsidRPr="00F731C7">
        <w:rPr>
          <w:bCs/>
          <w:sz w:val="30"/>
          <w:szCs w:val="30"/>
        </w:rPr>
        <w:t xml:space="preserve">Плательщики обязаны представлять документы персонифицированного учета (в </w:t>
      </w:r>
      <w:proofErr w:type="spellStart"/>
      <w:r w:rsidRPr="00F731C7">
        <w:rPr>
          <w:bCs/>
          <w:sz w:val="30"/>
          <w:szCs w:val="30"/>
        </w:rPr>
        <w:t>т</w:t>
      </w:r>
      <w:proofErr w:type="gramStart"/>
      <w:r w:rsidRPr="00F731C7">
        <w:rPr>
          <w:bCs/>
          <w:sz w:val="30"/>
          <w:szCs w:val="30"/>
        </w:rPr>
        <w:t>.ч</w:t>
      </w:r>
      <w:proofErr w:type="spellEnd"/>
      <w:proofErr w:type="gramEnd"/>
      <w:r w:rsidRPr="00F731C7">
        <w:rPr>
          <w:bCs/>
          <w:sz w:val="30"/>
          <w:szCs w:val="30"/>
        </w:rPr>
        <w:t xml:space="preserve"> формы ПУ-2 «Сведения о приеме и увольнении, ПУ-3 «Индивидуальные сведения»)</w:t>
      </w:r>
      <w:r w:rsidRPr="00F731C7">
        <w:rPr>
          <w:bCs/>
          <w:sz w:val="30"/>
          <w:szCs w:val="30"/>
          <w:vertAlign w:val="superscript"/>
        </w:rPr>
        <w:t>1</w:t>
      </w:r>
      <w:r w:rsidRPr="00F731C7">
        <w:rPr>
          <w:bCs/>
          <w:sz w:val="30"/>
          <w:szCs w:val="30"/>
        </w:rPr>
        <w:t>, отчет формы 4-фонд в органы Фонда через информационный ресурс «Личный кабинет плательщика взносов» без посещения территориальных органов Фонда:</w:t>
      </w:r>
    </w:p>
    <w:p w:rsidR="00C713BB" w:rsidRDefault="00C713BB" w:rsidP="00C713BB">
      <w:pPr>
        <w:pStyle w:val="a3"/>
        <w:numPr>
          <w:ilvl w:val="0"/>
          <w:numId w:val="7"/>
        </w:numPr>
        <w:ind w:left="0"/>
        <w:jc w:val="both"/>
        <w:rPr>
          <w:bCs/>
          <w:sz w:val="30"/>
          <w:szCs w:val="30"/>
        </w:rPr>
      </w:pPr>
      <w:r w:rsidRPr="00F731C7">
        <w:rPr>
          <w:b/>
          <w:bCs/>
          <w:sz w:val="30"/>
          <w:szCs w:val="30"/>
        </w:rPr>
        <w:t>в виде электронного документа</w:t>
      </w:r>
      <w:r w:rsidRPr="00F731C7">
        <w:rPr>
          <w:bCs/>
          <w:sz w:val="30"/>
          <w:szCs w:val="30"/>
        </w:rPr>
        <w:t xml:space="preserve"> (при наличии электронной цифровой подписи);</w:t>
      </w:r>
    </w:p>
    <w:p w:rsidR="00C713BB" w:rsidRPr="005C7959" w:rsidRDefault="00C713BB" w:rsidP="00C713BB">
      <w:pPr>
        <w:pStyle w:val="a3"/>
        <w:ind w:left="0"/>
        <w:jc w:val="both"/>
        <w:rPr>
          <w:bCs/>
          <w:sz w:val="30"/>
          <w:szCs w:val="30"/>
        </w:rPr>
      </w:pPr>
      <w:r w:rsidRPr="005C7959">
        <w:rPr>
          <w:b/>
          <w:bCs/>
          <w:sz w:val="30"/>
          <w:szCs w:val="30"/>
        </w:rPr>
        <w:t>____________</w:t>
      </w:r>
    </w:p>
    <w:p w:rsidR="00C713BB" w:rsidRPr="00F731C7" w:rsidRDefault="00C713BB" w:rsidP="00C713BB">
      <w:pPr>
        <w:pStyle w:val="a3"/>
        <w:ind w:left="0"/>
        <w:jc w:val="both"/>
        <w:rPr>
          <w:bCs/>
          <w:sz w:val="30"/>
          <w:szCs w:val="30"/>
        </w:rPr>
      </w:pPr>
      <w:r w:rsidRPr="00F731C7">
        <w:rPr>
          <w:bCs/>
          <w:sz w:val="30"/>
          <w:szCs w:val="30"/>
          <w:vertAlign w:val="superscript"/>
        </w:rPr>
        <w:t>1</w:t>
      </w:r>
      <w:r w:rsidRPr="00F731C7">
        <w:rPr>
          <w:bCs/>
          <w:sz w:val="30"/>
          <w:szCs w:val="30"/>
        </w:rPr>
        <w:t xml:space="preserve"> Пункты 3,4,7 Правил индивидуального (персонифицированного) учета  застрахованных лиц в системе государственного социального страхования, утвержденных постановлением Совета Министров Республики Беларусь от 08.07.1997 №837</w:t>
      </w:r>
    </w:p>
    <w:p w:rsidR="00C713BB" w:rsidRPr="00C713BB" w:rsidRDefault="00C713BB" w:rsidP="00C713BB">
      <w:pPr>
        <w:pStyle w:val="a3"/>
        <w:ind w:left="0"/>
        <w:jc w:val="both"/>
        <w:rPr>
          <w:bCs/>
          <w:sz w:val="30"/>
          <w:szCs w:val="30"/>
        </w:rPr>
      </w:pPr>
    </w:p>
    <w:p w:rsidR="00C713BB" w:rsidRPr="00C713BB" w:rsidRDefault="00C713BB" w:rsidP="00C713BB">
      <w:pPr>
        <w:pStyle w:val="a3"/>
        <w:numPr>
          <w:ilvl w:val="0"/>
          <w:numId w:val="7"/>
        </w:numPr>
        <w:ind w:left="0"/>
        <w:jc w:val="both"/>
        <w:rPr>
          <w:bCs/>
          <w:sz w:val="30"/>
          <w:szCs w:val="30"/>
        </w:rPr>
      </w:pPr>
      <w:r w:rsidRPr="00F731C7">
        <w:rPr>
          <w:b/>
          <w:bCs/>
          <w:sz w:val="30"/>
          <w:szCs w:val="30"/>
        </w:rPr>
        <w:t>в электронной форме</w:t>
      </w:r>
      <w:r w:rsidRPr="00F731C7">
        <w:rPr>
          <w:bCs/>
          <w:sz w:val="30"/>
          <w:szCs w:val="30"/>
        </w:rPr>
        <w:t xml:space="preserve"> (без ЭЦП) (для плательщиков со среднесписочной численностью до 5 человек при отсутствии электронной цифровой подписи).</w:t>
      </w:r>
    </w:p>
    <w:p w:rsidR="00C713BB" w:rsidRPr="00F731C7" w:rsidRDefault="00C713BB" w:rsidP="00C713BB">
      <w:pPr>
        <w:ind w:firstLine="36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</w:t>
      </w:r>
      <w:r w:rsidRPr="00F731C7">
        <w:rPr>
          <w:bCs/>
          <w:sz w:val="30"/>
          <w:szCs w:val="30"/>
        </w:rPr>
        <w:t>Плательщикам обязательных страховых взносов со среднесписочной численностью до 5 человек для получения права взаимодействовать в электронной форме для регистрации учетной записи в «Личном кабинете плательщика взносов» необходимо обратиться в Дятловский ра</w:t>
      </w:r>
      <w:r>
        <w:rPr>
          <w:bCs/>
          <w:sz w:val="30"/>
          <w:szCs w:val="30"/>
        </w:rPr>
        <w:t>йонный сектор  Фонда по адресу:</w:t>
      </w:r>
    </w:p>
    <w:p w:rsidR="00C713BB" w:rsidRPr="00F731C7" w:rsidRDefault="00C713BB" w:rsidP="00C713BB">
      <w:pPr>
        <w:jc w:val="both"/>
        <w:rPr>
          <w:b/>
          <w:bCs/>
          <w:sz w:val="30"/>
          <w:szCs w:val="30"/>
        </w:rPr>
      </w:pPr>
      <w:r w:rsidRPr="00F731C7">
        <w:rPr>
          <w:b/>
          <w:bCs/>
          <w:sz w:val="30"/>
          <w:szCs w:val="30"/>
        </w:rPr>
        <w:t xml:space="preserve">231471, Гродненская область,  г. Дятлово, </w:t>
      </w:r>
      <w:proofErr w:type="spellStart"/>
      <w:r w:rsidRPr="00F731C7">
        <w:rPr>
          <w:b/>
          <w:bCs/>
          <w:sz w:val="30"/>
          <w:szCs w:val="30"/>
        </w:rPr>
        <w:t>ул</w:t>
      </w:r>
      <w:proofErr w:type="gramStart"/>
      <w:r w:rsidRPr="00F731C7">
        <w:rPr>
          <w:b/>
          <w:bCs/>
          <w:sz w:val="30"/>
          <w:szCs w:val="30"/>
        </w:rPr>
        <w:t>.К</w:t>
      </w:r>
      <w:proofErr w:type="gramEnd"/>
      <w:r w:rsidRPr="00F731C7">
        <w:rPr>
          <w:b/>
          <w:bCs/>
          <w:sz w:val="30"/>
          <w:szCs w:val="30"/>
        </w:rPr>
        <w:t>расноармейская</w:t>
      </w:r>
      <w:proofErr w:type="spellEnd"/>
      <w:r w:rsidRPr="00F731C7">
        <w:rPr>
          <w:b/>
          <w:bCs/>
          <w:sz w:val="30"/>
          <w:szCs w:val="30"/>
        </w:rPr>
        <w:t xml:space="preserve">, д. 5А, </w:t>
      </w:r>
    </w:p>
    <w:p w:rsidR="00C713BB" w:rsidRPr="00F731C7" w:rsidRDefault="00C713BB" w:rsidP="00C713BB">
      <w:pPr>
        <w:jc w:val="both"/>
        <w:rPr>
          <w:b/>
          <w:bCs/>
          <w:sz w:val="30"/>
          <w:szCs w:val="30"/>
        </w:rPr>
      </w:pPr>
      <w:r w:rsidRPr="00F731C7">
        <w:rPr>
          <w:b/>
          <w:bCs/>
          <w:sz w:val="30"/>
          <w:szCs w:val="30"/>
        </w:rPr>
        <w:t>тел. 63-5-77, 60-3-70</w:t>
      </w:r>
    </w:p>
    <w:p w:rsidR="00C713BB" w:rsidRDefault="00C713BB" w:rsidP="00C713BB">
      <w:pPr>
        <w:rPr>
          <w:sz w:val="30"/>
          <w:szCs w:val="30"/>
        </w:rPr>
      </w:pPr>
    </w:p>
    <w:p w:rsidR="00576278" w:rsidRPr="00576278" w:rsidRDefault="00076646" w:rsidP="0057627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076646">
        <w:rPr>
          <w:color w:val="000000"/>
          <w:sz w:val="30"/>
          <w:szCs w:val="30"/>
        </w:rPr>
        <w:t xml:space="preserve">В случае нарушения сроков </w:t>
      </w:r>
      <w:r w:rsidR="00E73154">
        <w:rPr>
          <w:color w:val="000000"/>
          <w:sz w:val="30"/>
          <w:szCs w:val="30"/>
        </w:rPr>
        <w:t xml:space="preserve">сдачи сведений и отчетности </w:t>
      </w:r>
      <w:r w:rsidRPr="00076646">
        <w:rPr>
          <w:color w:val="000000"/>
          <w:sz w:val="30"/>
          <w:szCs w:val="30"/>
        </w:rPr>
        <w:t xml:space="preserve">предусмотрена </w:t>
      </w:r>
      <w:r w:rsidR="007A520C">
        <w:rPr>
          <w:color w:val="000000"/>
          <w:sz w:val="30"/>
          <w:szCs w:val="30"/>
        </w:rPr>
        <w:t xml:space="preserve">административная </w:t>
      </w:r>
      <w:r w:rsidRPr="00076646">
        <w:rPr>
          <w:color w:val="000000"/>
          <w:sz w:val="30"/>
          <w:szCs w:val="30"/>
        </w:rPr>
        <w:t xml:space="preserve">ответственность </w:t>
      </w:r>
      <w:r w:rsidR="004079FD">
        <w:rPr>
          <w:color w:val="000000"/>
          <w:sz w:val="30"/>
          <w:szCs w:val="30"/>
        </w:rPr>
        <w:t xml:space="preserve">в отношении ответственных должностных лиц </w:t>
      </w:r>
      <w:r w:rsidRPr="00076646">
        <w:rPr>
          <w:color w:val="000000"/>
          <w:sz w:val="30"/>
          <w:szCs w:val="30"/>
        </w:rPr>
        <w:t xml:space="preserve">в </w:t>
      </w:r>
      <w:r w:rsidRPr="00576278">
        <w:rPr>
          <w:color w:val="000000"/>
          <w:sz w:val="30"/>
          <w:szCs w:val="30"/>
        </w:rPr>
        <w:t xml:space="preserve">соответствии </w:t>
      </w:r>
      <w:r w:rsidR="00576278">
        <w:rPr>
          <w:color w:val="000000"/>
          <w:sz w:val="30"/>
          <w:szCs w:val="30"/>
        </w:rPr>
        <w:t>со статьей</w:t>
      </w:r>
      <w:r w:rsidR="00576278" w:rsidRPr="00576278">
        <w:rPr>
          <w:sz w:val="30"/>
          <w:szCs w:val="30"/>
        </w:rPr>
        <w:t xml:space="preserve"> </w:t>
      </w:r>
      <w:r w:rsidR="00782FC4">
        <w:rPr>
          <w:sz w:val="30"/>
          <w:szCs w:val="30"/>
        </w:rPr>
        <w:t>24.11</w:t>
      </w:r>
      <w:r w:rsidR="00576278" w:rsidRPr="00576278">
        <w:rPr>
          <w:sz w:val="30"/>
          <w:szCs w:val="30"/>
        </w:rPr>
        <w:t xml:space="preserve"> Особенной части Кодекса Республики Беларусь об  административных правонарушениях от </w:t>
      </w:r>
      <w:r w:rsidR="00782FC4">
        <w:rPr>
          <w:sz w:val="30"/>
          <w:szCs w:val="30"/>
        </w:rPr>
        <w:t>06.01.2021</w:t>
      </w:r>
      <w:r w:rsidR="00576278" w:rsidRPr="00576278">
        <w:rPr>
          <w:sz w:val="30"/>
          <w:szCs w:val="30"/>
        </w:rPr>
        <w:t xml:space="preserve"> № </w:t>
      </w:r>
      <w:r w:rsidR="00782FC4">
        <w:rPr>
          <w:sz w:val="30"/>
          <w:szCs w:val="30"/>
        </w:rPr>
        <w:t>93</w:t>
      </w:r>
      <w:r w:rsidR="00576278" w:rsidRPr="00576278">
        <w:rPr>
          <w:sz w:val="30"/>
          <w:szCs w:val="30"/>
        </w:rPr>
        <w:t>-З  «</w:t>
      </w:r>
      <w:r w:rsidR="00576278" w:rsidRPr="00576278">
        <w:rPr>
          <w:bCs/>
          <w:sz w:val="30"/>
          <w:szCs w:val="30"/>
        </w:rPr>
        <w:t>Непредставление документов, отчетов и иных материалов»</w:t>
      </w:r>
      <w:r w:rsidR="00576278" w:rsidRPr="00576278">
        <w:rPr>
          <w:sz w:val="30"/>
          <w:szCs w:val="30"/>
        </w:rPr>
        <w:t>.</w:t>
      </w:r>
    </w:p>
    <w:p w:rsidR="00782FC4" w:rsidRDefault="00782FC4" w:rsidP="00FA0944">
      <w:pPr>
        <w:pBdr>
          <w:bottom w:val="single" w:sz="12" w:space="1" w:color="auto"/>
        </w:pBdr>
        <w:tabs>
          <w:tab w:val="num" w:pos="180"/>
        </w:tabs>
        <w:jc w:val="both"/>
        <w:rPr>
          <w:rFonts w:eastAsia="SimSun"/>
          <w:color w:val="000000"/>
          <w:kern w:val="3"/>
          <w:sz w:val="30"/>
          <w:szCs w:val="30"/>
          <w:lang w:eastAsia="en-US"/>
        </w:rPr>
      </w:pPr>
    </w:p>
    <w:p w:rsidR="00C713BB" w:rsidRDefault="00C713BB" w:rsidP="00FA0944">
      <w:pPr>
        <w:pBdr>
          <w:bottom w:val="single" w:sz="12" w:space="1" w:color="auto"/>
        </w:pBdr>
        <w:tabs>
          <w:tab w:val="num" w:pos="180"/>
        </w:tabs>
        <w:jc w:val="both"/>
        <w:rPr>
          <w:rFonts w:eastAsia="Calibri"/>
          <w:i/>
          <w:sz w:val="28"/>
          <w:szCs w:val="28"/>
          <w:lang w:eastAsia="en-US"/>
        </w:rPr>
      </w:pPr>
      <w:bookmarkStart w:id="0" w:name="_GoBack"/>
      <w:bookmarkEnd w:id="0"/>
    </w:p>
    <w:p w:rsidR="00FA0944" w:rsidRPr="001D0FCD" w:rsidRDefault="00056ADF" w:rsidP="00FA0944">
      <w:pPr>
        <w:pBdr>
          <w:bottom w:val="single" w:sz="12" w:space="1" w:color="auto"/>
        </w:pBdr>
        <w:tabs>
          <w:tab w:val="num" w:pos="180"/>
        </w:tabs>
        <w:jc w:val="both"/>
        <w:rPr>
          <w:rFonts w:eastAsia="Calibri"/>
          <w:sz w:val="28"/>
          <w:szCs w:val="28"/>
          <w:lang w:eastAsia="en-US"/>
        </w:rPr>
      </w:pPr>
      <w:r w:rsidRPr="001D0FCD">
        <w:rPr>
          <w:rFonts w:eastAsia="Calibri"/>
          <w:sz w:val="28"/>
          <w:szCs w:val="28"/>
          <w:lang w:eastAsia="en-US"/>
        </w:rPr>
        <w:t xml:space="preserve">Начальник </w:t>
      </w:r>
      <w:r w:rsidR="00FA0944" w:rsidRPr="001D0FCD">
        <w:rPr>
          <w:rFonts w:eastAsia="Calibri"/>
          <w:sz w:val="28"/>
          <w:szCs w:val="28"/>
          <w:lang w:eastAsia="en-US"/>
        </w:rPr>
        <w:t>Дятловского</w:t>
      </w:r>
      <w:r w:rsidRPr="001D0FCD">
        <w:rPr>
          <w:rFonts w:eastAsia="Calibri"/>
          <w:sz w:val="28"/>
          <w:szCs w:val="28"/>
          <w:lang w:eastAsia="en-US"/>
        </w:rPr>
        <w:t xml:space="preserve"> районного </w:t>
      </w:r>
      <w:r w:rsidR="001D3765">
        <w:rPr>
          <w:rFonts w:eastAsia="Calibri"/>
          <w:sz w:val="28"/>
          <w:szCs w:val="28"/>
          <w:lang w:eastAsia="en-US"/>
        </w:rPr>
        <w:t>сектора</w:t>
      </w:r>
    </w:p>
    <w:p w:rsidR="00FA0944" w:rsidRPr="001D0FCD" w:rsidRDefault="00056ADF" w:rsidP="00FA0944">
      <w:pPr>
        <w:pBdr>
          <w:bottom w:val="single" w:sz="12" w:space="1" w:color="auto"/>
        </w:pBdr>
        <w:tabs>
          <w:tab w:val="num" w:pos="180"/>
        </w:tabs>
        <w:jc w:val="both"/>
        <w:rPr>
          <w:rFonts w:eastAsia="Calibri"/>
          <w:sz w:val="28"/>
          <w:szCs w:val="28"/>
          <w:lang w:eastAsia="en-US"/>
        </w:rPr>
      </w:pPr>
      <w:r w:rsidRPr="001D0FCD">
        <w:rPr>
          <w:rFonts w:eastAsia="Calibri"/>
          <w:sz w:val="28"/>
          <w:szCs w:val="28"/>
          <w:lang w:eastAsia="en-US"/>
        </w:rPr>
        <w:t xml:space="preserve">Гродненского областного управления </w:t>
      </w:r>
    </w:p>
    <w:p w:rsidR="00FA0944" w:rsidRPr="001D0FCD" w:rsidRDefault="00056ADF" w:rsidP="00FA0944">
      <w:pPr>
        <w:pBdr>
          <w:bottom w:val="single" w:sz="12" w:space="1" w:color="auto"/>
        </w:pBdr>
        <w:tabs>
          <w:tab w:val="num" w:pos="180"/>
        </w:tabs>
        <w:jc w:val="both"/>
        <w:rPr>
          <w:rFonts w:eastAsia="Calibri"/>
          <w:sz w:val="28"/>
          <w:szCs w:val="28"/>
          <w:lang w:eastAsia="en-US"/>
        </w:rPr>
      </w:pPr>
      <w:r w:rsidRPr="001D0FCD">
        <w:rPr>
          <w:rFonts w:eastAsia="Calibri"/>
          <w:sz w:val="28"/>
          <w:szCs w:val="28"/>
          <w:lang w:eastAsia="en-US"/>
        </w:rPr>
        <w:t xml:space="preserve">Фонда социальной защиты населения </w:t>
      </w:r>
    </w:p>
    <w:p w:rsidR="00056ADF" w:rsidRPr="001D0FCD" w:rsidRDefault="00056ADF" w:rsidP="00FA0944">
      <w:pPr>
        <w:pBdr>
          <w:bottom w:val="single" w:sz="12" w:space="1" w:color="auto"/>
        </w:pBdr>
        <w:tabs>
          <w:tab w:val="num" w:pos="180"/>
        </w:tabs>
        <w:jc w:val="both"/>
        <w:rPr>
          <w:rFonts w:eastAsia="Calibri"/>
          <w:sz w:val="28"/>
          <w:szCs w:val="28"/>
          <w:lang w:eastAsia="en-US"/>
        </w:rPr>
      </w:pPr>
      <w:r w:rsidRPr="001D0FCD">
        <w:rPr>
          <w:rFonts w:eastAsia="Calibri"/>
          <w:sz w:val="28"/>
          <w:szCs w:val="28"/>
          <w:lang w:eastAsia="en-US"/>
        </w:rPr>
        <w:t xml:space="preserve">Республики Беларусь </w:t>
      </w:r>
      <w:r w:rsidR="00FA0944" w:rsidRPr="001D0FCD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proofErr w:type="spellStart"/>
      <w:r w:rsidR="00FA0944" w:rsidRPr="001D0FCD">
        <w:rPr>
          <w:rFonts w:eastAsia="Calibri"/>
          <w:sz w:val="28"/>
          <w:szCs w:val="28"/>
          <w:lang w:eastAsia="en-US"/>
        </w:rPr>
        <w:t>М.В.Жидко</w:t>
      </w:r>
      <w:proofErr w:type="spellEnd"/>
    </w:p>
    <w:sectPr w:rsidR="00056ADF" w:rsidRPr="001D0FCD" w:rsidSect="00C713B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4F" w:rsidRDefault="00DD064F" w:rsidP="00DD064F">
      <w:r>
        <w:separator/>
      </w:r>
    </w:p>
  </w:endnote>
  <w:endnote w:type="continuationSeparator" w:id="0">
    <w:p w:rsidR="00DD064F" w:rsidRDefault="00DD064F" w:rsidP="00DD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4F" w:rsidRDefault="00DD064F" w:rsidP="00DD064F">
      <w:r>
        <w:separator/>
      </w:r>
    </w:p>
  </w:footnote>
  <w:footnote w:type="continuationSeparator" w:id="0">
    <w:p w:rsidR="00DD064F" w:rsidRDefault="00DD064F" w:rsidP="00DD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AD2"/>
    <w:multiLevelType w:val="hybridMultilevel"/>
    <w:tmpl w:val="DB8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22B6"/>
    <w:multiLevelType w:val="hybridMultilevel"/>
    <w:tmpl w:val="652CD1F0"/>
    <w:lvl w:ilvl="0" w:tplc="67269B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6150023"/>
    <w:multiLevelType w:val="hybridMultilevel"/>
    <w:tmpl w:val="B2B69358"/>
    <w:lvl w:ilvl="0" w:tplc="FBB4C6EA">
      <w:start w:val="1"/>
      <w:numFmt w:val="decimal"/>
      <w:lvlText w:val="%1."/>
      <w:lvlJc w:val="left"/>
      <w:pPr>
        <w:ind w:left="540" w:hanging="360"/>
      </w:pPr>
      <w:rPr>
        <w:rFonts w:ascii="Calibri" w:hAnsi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25160AF"/>
    <w:multiLevelType w:val="multilevel"/>
    <w:tmpl w:val="A654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83315"/>
    <w:multiLevelType w:val="hybridMultilevel"/>
    <w:tmpl w:val="BD0886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E6C73"/>
    <w:multiLevelType w:val="hybridMultilevel"/>
    <w:tmpl w:val="79D0A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7046AC"/>
    <w:multiLevelType w:val="hybridMultilevel"/>
    <w:tmpl w:val="F724B4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854E73"/>
    <w:multiLevelType w:val="hybridMultilevel"/>
    <w:tmpl w:val="B358D4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DF"/>
    <w:rsid w:val="00004DD1"/>
    <w:rsid w:val="00032BC9"/>
    <w:rsid w:val="00036D9C"/>
    <w:rsid w:val="00056ADF"/>
    <w:rsid w:val="00076646"/>
    <w:rsid w:val="00093907"/>
    <w:rsid w:val="000B1F7F"/>
    <w:rsid w:val="001157AF"/>
    <w:rsid w:val="00156C41"/>
    <w:rsid w:val="001653E6"/>
    <w:rsid w:val="001918BB"/>
    <w:rsid w:val="001A6A78"/>
    <w:rsid w:val="001B066E"/>
    <w:rsid w:val="001B6F01"/>
    <w:rsid w:val="001D0FCD"/>
    <w:rsid w:val="001D3765"/>
    <w:rsid w:val="001D4643"/>
    <w:rsid w:val="001D4CFF"/>
    <w:rsid w:val="00213ECC"/>
    <w:rsid w:val="0027442D"/>
    <w:rsid w:val="002963E6"/>
    <w:rsid w:val="00355493"/>
    <w:rsid w:val="0038647C"/>
    <w:rsid w:val="003D4F6A"/>
    <w:rsid w:val="004079FD"/>
    <w:rsid w:val="00426077"/>
    <w:rsid w:val="004265E5"/>
    <w:rsid w:val="004902D5"/>
    <w:rsid w:val="004962C5"/>
    <w:rsid w:val="004A2679"/>
    <w:rsid w:val="00524ADD"/>
    <w:rsid w:val="00550E92"/>
    <w:rsid w:val="00566061"/>
    <w:rsid w:val="00575ACD"/>
    <w:rsid w:val="00576278"/>
    <w:rsid w:val="005977B5"/>
    <w:rsid w:val="005978CB"/>
    <w:rsid w:val="00597FE4"/>
    <w:rsid w:val="005C44E2"/>
    <w:rsid w:val="005E1D31"/>
    <w:rsid w:val="0060239F"/>
    <w:rsid w:val="00635F36"/>
    <w:rsid w:val="00673ED1"/>
    <w:rsid w:val="006B2A29"/>
    <w:rsid w:val="00703ED4"/>
    <w:rsid w:val="007509E6"/>
    <w:rsid w:val="00782FC4"/>
    <w:rsid w:val="007944FC"/>
    <w:rsid w:val="007A520C"/>
    <w:rsid w:val="00816046"/>
    <w:rsid w:val="00816829"/>
    <w:rsid w:val="00866B8E"/>
    <w:rsid w:val="009243FC"/>
    <w:rsid w:val="0098233D"/>
    <w:rsid w:val="00987503"/>
    <w:rsid w:val="00A5742E"/>
    <w:rsid w:val="00B052BF"/>
    <w:rsid w:val="00B4674C"/>
    <w:rsid w:val="00B771B4"/>
    <w:rsid w:val="00B843E3"/>
    <w:rsid w:val="00BA5A1F"/>
    <w:rsid w:val="00C16AE6"/>
    <w:rsid w:val="00C33EF4"/>
    <w:rsid w:val="00C50B55"/>
    <w:rsid w:val="00C713BB"/>
    <w:rsid w:val="00C722B1"/>
    <w:rsid w:val="00C91EA7"/>
    <w:rsid w:val="00CA2334"/>
    <w:rsid w:val="00CB4E41"/>
    <w:rsid w:val="00CB5493"/>
    <w:rsid w:val="00CB58F9"/>
    <w:rsid w:val="00CC50D1"/>
    <w:rsid w:val="00CD6898"/>
    <w:rsid w:val="00CE4A0C"/>
    <w:rsid w:val="00DD064F"/>
    <w:rsid w:val="00DD172F"/>
    <w:rsid w:val="00E25402"/>
    <w:rsid w:val="00E25B58"/>
    <w:rsid w:val="00E73154"/>
    <w:rsid w:val="00EC0F23"/>
    <w:rsid w:val="00EF75F0"/>
    <w:rsid w:val="00F1296D"/>
    <w:rsid w:val="00F92933"/>
    <w:rsid w:val="00F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2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DF"/>
    <w:pPr>
      <w:ind w:left="720"/>
      <w:contextualSpacing/>
    </w:pPr>
  </w:style>
  <w:style w:type="paragraph" w:customStyle="1" w:styleId="ConsPlusNormal">
    <w:name w:val="ConsPlusNormal"/>
    <w:rsid w:val="000B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C91E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2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A2679"/>
    <w:pPr>
      <w:spacing w:after="240"/>
    </w:pPr>
  </w:style>
  <w:style w:type="paragraph" w:customStyle="1" w:styleId="Textbody">
    <w:name w:val="Text body"/>
    <w:basedOn w:val="a"/>
    <w:uiPriority w:val="99"/>
    <w:rsid w:val="0027442D"/>
    <w:pPr>
      <w:suppressAutoHyphens/>
      <w:autoSpaceDN w:val="0"/>
      <w:spacing w:after="12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6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ord-wrapper">
    <w:name w:val="word-wrapper"/>
    <w:basedOn w:val="a0"/>
    <w:rsid w:val="005C44E2"/>
  </w:style>
  <w:style w:type="paragraph" w:styleId="a6">
    <w:name w:val="footnote text"/>
    <w:basedOn w:val="a"/>
    <w:link w:val="a7"/>
    <w:uiPriority w:val="99"/>
    <w:semiHidden/>
    <w:unhideWhenUsed/>
    <w:rsid w:val="00DD0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D06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06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2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DF"/>
    <w:pPr>
      <w:ind w:left="720"/>
      <w:contextualSpacing/>
    </w:pPr>
  </w:style>
  <w:style w:type="paragraph" w:customStyle="1" w:styleId="ConsPlusNormal">
    <w:name w:val="ConsPlusNormal"/>
    <w:rsid w:val="000B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C91E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2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A2679"/>
    <w:pPr>
      <w:spacing w:after="240"/>
    </w:pPr>
  </w:style>
  <w:style w:type="paragraph" w:customStyle="1" w:styleId="Textbody">
    <w:name w:val="Text body"/>
    <w:basedOn w:val="a"/>
    <w:uiPriority w:val="99"/>
    <w:rsid w:val="0027442D"/>
    <w:pPr>
      <w:suppressAutoHyphens/>
      <w:autoSpaceDN w:val="0"/>
      <w:spacing w:after="12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6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ord-wrapper">
    <w:name w:val="word-wrapper"/>
    <w:basedOn w:val="a0"/>
    <w:rsid w:val="005C44E2"/>
  </w:style>
  <w:style w:type="paragraph" w:styleId="a6">
    <w:name w:val="footnote text"/>
    <w:basedOn w:val="a"/>
    <w:link w:val="a7"/>
    <w:uiPriority w:val="99"/>
    <w:semiHidden/>
    <w:unhideWhenUsed/>
    <w:rsid w:val="00DD0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D06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6AEA1BB97A1AD07CAB09332E7E9FFD3922C6F7E4D88E4ED0B284DEE886A885F220B445593B5066064A05F3A3D0t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E6B3-9C7A-4FC5-B351-80CD3DA4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 Татьяна Винцентовна</dc:creator>
  <cp:lastModifiedBy>Жидко Мария Викентьевна</cp:lastModifiedBy>
  <cp:revision>5</cp:revision>
  <dcterms:created xsi:type="dcterms:W3CDTF">2024-07-02T12:49:00Z</dcterms:created>
  <dcterms:modified xsi:type="dcterms:W3CDTF">2024-07-02T13:07:00Z</dcterms:modified>
</cp:coreProperties>
</file>