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8" w:rsidRDefault="00572A44" w:rsidP="00572A44">
      <w:pPr>
        <w:jc w:val="center"/>
        <w:rPr>
          <w:rFonts w:ascii="Times New Roman" w:hAnsi="Times New Roman" w:cs="Times New Roman"/>
          <w:sz w:val="40"/>
          <w:szCs w:val="40"/>
        </w:rPr>
      </w:pPr>
      <w:r w:rsidRPr="00572A44">
        <w:rPr>
          <w:rFonts w:ascii="Times New Roman" w:hAnsi="Times New Roman" w:cs="Times New Roman"/>
          <w:sz w:val="40"/>
          <w:szCs w:val="40"/>
        </w:rPr>
        <w:t>ЭЛЕКТРОННЫЕ ОБРАЩЕНИЯ</w:t>
      </w:r>
    </w:p>
    <w:p w:rsidR="00E00292" w:rsidRPr="00E00292" w:rsidRDefault="00E00292" w:rsidP="00E00292">
      <w:pPr>
        <w:pStyle w:val="a3"/>
        <w:shd w:val="clear" w:color="auto" w:fill="FFFFFF"/>
        <w:spacing w:before="0" w:beforeAutospacing="0"/>
        <w:rPr>
          <w:color w:val="2A2A2A"/>
          <w:sz w:val="30"/>
          <w:szCs w:val="30"/>
        </w:rPr>
      </w:pPr>
      <w:r w:rsidRPr="00E00292">
        <w:rPr>
          <w:color w:val="2A2A2A"/>
          <w:sz w:val="30"/>
          <w:szCs w:val="30"/>
        </w:rPr>
        <w:t xml:space="preserve">Электронные обращения в управление по труду, занятости и социальной защите </w:t>
      </w:r>
      <w:proofErr w:type="spellStart"/>
      <w:r w:rsidRPr="00E00292">
        <w:rPr>
          <w:color w:val="2A2A2A"/>
          <w:sz w:val="30"/>
          <w:szCs w:val="30"/>
        </w:rPr>
        <w:t>Дятловского</w:t>
      </w:r>
      <w:proofErr w:type="spellEnd"/>
      <w:r w:rsidRPr="00E00292">
        <w:rPr>
          <w:color w:val="2A2A2A"/>
          <w:sz w:val="30"/>
          <w:szCs w:val="30"/>
        </w:rPr>
        <w:t xml:space="preserve"> райисполкома направляются и рассматриваются в соответствии с требованиями </w:t>
      </w:r>
      <w:hyperlink r:id="rId6" w:history="1">
        <w:r w:rsidRPr="00E00292">
          <w:rPr>
            <w:rStyle w:val="a4"/>
            <w:color w:val="055366"/>
            <w:sz w:val="30"/>
            <w:szCs w:val="30"/>
          </w:rPr>
          <w:t>Закона Республики Беларусь от 18 июля 2011 г. № 300-З «Об обращениях граждан и юридических лиц»</w:t>
        </w:r>
      </w:hyperlink>
      <w:r w:rsidRPr="00E00292">
        <w:rPr>
          <w:color w:val="2A2A2A"/>
          <w:sz w:val="30"/>
          <w:szCs w:val="30"/>
        </w:rPr>
        <w:t>.</w:t>
      </w:r>
    </w:p>
    <w:p w:rsidR="00E00292" w:rsidRPr="00E00292" w:rsidRDefault="00E00292" w:rsidP="00E00292">
      <w:pPr>
        <w:pStyle w:val="a3"/>
        <w:shd w:val="clear" w:color="auto" w:fill="FFFFFF"/>
        <w:spacing w:before="0" w:beforeAutospacing="0"/>
        <w:rPr>
          <w:color w:val="2A2A2A"/>
          <w:sz w:val="30"/>
          <w:szCs w:val="30"/>
        </w:rPr>
      </w:pPr>
      <w:r w:rsidRPr="00E00292">
        <w:rPr>
          <w:color w:val="2A2A2A"/>
          <w:sz w:val="30"/>
          <w:szCs w:val="30"/>
        </w:rPr>
        <w:t>Граждане, в том числе индивидуальные предприниматели, их представители, представители юридических лиц реализуют право на подачу электронных обращений только посредством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:rsidR="00E00292" w:rsidRPr="00E00292" w:rsidRDefault="00E00292" w:rsidP="00E00292">
      <w:pPr>
        <w:pStyle w:val="a3"/>
        <w:shd w:val="clear" w:color="auto" w:fill="FFFFFF"/>
        <w:spacing w:before="0" w:beforeAutospacing="0"/>
        <w:rPr>
          <w:color w:val="2A2A2A"/>
          <w:sz w:val="30"/>
          <w:szCs w:val="30"/>
        </w:rPr>
      </w:pPr>
      <w:r w:rsidRPr="00E00292">
        <w:rPr>
          <w:color w:val="2A2A2A"/>
          <w:sz w:val="30"/>
          <w:szCs w:val="30"/>
        </w:rPr>
        <w:t>Данная система предназначена для подачи в государственные органы и иные государственные организации электронных обращений и получения ответов (уведомлений) на них. Доступ к системе учета и обработки обращений обеспечивается посредством сайта в глобальной компьютерной сети Интернет по адресу </w:t>
      </w:r>
      <w:hyperlink r:id="rId7" w:history="1">
        <w:r w:rsidRPr="00E00292">
          <w:rPr>
            <w:rStyle w:val="a4"/>
            <w:color w:val="055366"/>
            <w:sz w:val="30"/>
            <w:szCs w:val="30"/>
          </w:rPr>
          <w:t>https://обращения.бел</w:t>
        </w:r>
      </w:hyperlink>
      <w:r w:rsidRPr="00E00292">
        <w:rPr>
          <w:color w:val="2A2A2A"/>
          <w:sz w:val="30"/>
          <w:szCs w:val="30"/>
        </w:rPr>
        <w:t>.</w:t>
      </w:r>
    </w:p>
    <w:p w:rsidR="00E00292" w:rsidRDefault="00E00292" w:rsidP="00E0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E00292">
        <w:rPr>
          <w:rFonts w:ascii="Times New Roman" w:hAnsi="Times New Roman" w:cs="Times New Roman"/>
          <w:color w:val="2A2A2A"/>
          <w:sz w:val="30"/>
          <w:szCs w:val="30"/>
        </w:rPr>
        <w:t>При этом </w:t>
      </w:r>
      <w:r w:rsidRPr="00E00292">
        <w:rPr>
          <w:rStyle w:val="a5"/>
          <w:rFonts w:ascii="Times New Roman" w:hAnsi="Times New Roman" w:cs="Times New Roman"/>
          <w:color w:val="2A2A2A"/>
          <w:sz w:val="30"/>
          <w:szCs w:val="30"/>
        </w:rPr>
        <w:t>на сообщения, направленные на адрес электронной почты</w:t>
      </w:r>
      <w:r>
        <w:rPr>
          <w:rStyle w:val="a5"/>
          <w:rFonts w:ascii="Times New Roman" w:hAnsi="Times New Roman" w:cs="Times New Roman"/>
          <w:color w:val="2A2A2A"/>
          <w:sz w:val="30"/>
          <w:szCs w:val="30"/>
        </w:rPr>
        <w:t xml:space="preserve"> управления по труду, занятости и социальной защите</w:t>
      </w:r>
      <w:r w:rsidRPr="00E00292">
        <w:rPr>
          <w:rStyle w:val="a5"/>
          <w:rFonts w:ascii="Times New Roman" w:hAnsi="Times New Roman" w:cs="Times New Roman"/>
          <w:color w:val="2A2A2A"/>
          <w:sz w:val="30"/>
          <w:szCs w:val="30"/>
        </w:rPr>
        <w:t xml:space="preserve"> </w:t>
      </w:r>
      <w:proofErr w:type="spellStart"/>
      <w:r w:rsidRPr="00E00292">
        <w:rPr>
          <w:rStyle w:val="a5"/>
          <w:rFonts w:ascii="Times New Roman" w:hAnsi="Times New Roman" w:cs="Times New Roman"/>
          <w:color w:val="2A2A2A"/>
          <w:sz w:val="30"/>
          <w:szCs w:val="30"/>
        </w:rPr>
        <w:t>Дятловского</w:t>
      </w:r>
      <w:proofErr w:type="spellEnd"/>
      <w:r w:rsidRPr="00E00292">
        <w:rPr>
          <w:rStyle w:val="a5"/>
          <w:rFonts w:ascii="Times New Roman" w:hAnsi="Times New Roman" w:cs="Times New Roman"/>
          <w:color w:val="2A2A2A"/>
          <w:sz w:val="30"/>
          <w:szCs w:val="30"/>
        </w:rPr>
        <w:t xml:space="preserve"> райисполкома:</w:t>
      </w:r>
      <w:r w:rsidRPr="00E0029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8" w:history="1">
        <w:r w:rsidRPr="00111415">
          <w:rPr>
            <w:rStyle w:val="a4"/>
            <w:rFonts w:ascii="Times New Roman" w:hAnsi="Times New Roman" w:cs="Times New Roman"/>
            <w:sz w:val="30"/>
            <w:szCs w:val="30"/>
          </w:rPr>
          <w:t>dyt-05@dyatlovo.gov.by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B33C65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E00292" w:rsidRPr="00E00292" w:rsidRDefault="00E00292" w:rsidP="00E0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30"/>
          <w:szCs w:val="30"/>
        </w:rPr>
      </w:pPr>
      <w:r w:rsidRPr="00E00292">
        <w:rPr>
          <w:rFonts w:ascii="Times New Roman" w:hAnsi="Times New Roman" w:cs="Times New Roman"/>
          <w:color w:val="2A2A2A"/>
          <w:sz w:val="30"/>
          <w:szCs w:val="30"/>
        </w:rPr>
        <w:t>не распространяется действие </w:t>
      </w:r>
      <w:hyperlink r:id="rId9" w:history="1">
        <w:r w:rsidRPr="00E00292">
          <w:rPr>
            <w:rStyle w:val="a4"/>
            <w:rFonts w:ascii="Times New Roman" w:hAnsi="Times New Roman" w:cs="Times New Roman"/>
            <w:color w:val="055366"/>
            <w:sz w:val="30"/>
            <w:szCs w:val="30"/>
          </w:rPr>
          <w:t>Закона Республики Беларусь от 18 июля 2011 г. № 300-З «Об обращениях граждан и юридических лиц»</w:t>
        </w:r>
      </w:hyperlink>
      <w:r w:rsidRPr="00E00292">
        <w:rPr>
          <w:rFonts w:ascii="Times New Roman" w:hAnsi="Times New Roman" w:cs="Times New Roman"/>
          <w:color w:val="2A2A2A"/>
          <w:sz w:val="30"/>
          <w:szCs w:val="30"/>
        </w:rPr>
        <w:t>. </w:t>
      </w:r>
    </w:p>
    <w:p w:rsidR="00E00292" w:rsidRPr="00E00292" w:rsidRDefault="00E00292" w:rsidP="00E0029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A2A2A"/>
          <w:sz w:val="30"/>
          <w:szCs w:val="30"/>
        </w:rPr>
      </w:pPr>
      <w:r w:rsidRPr="00E00292">
        <w:rPr>
          <w:rStyle w:val="a5"/>
          <w:rFonts w:ascii="Times New Roman" w:hAnsi="Times New Roman" w:cs="Times New Roman"/>
          <w:color w:val="2A2A2A"/>
          <w:sz w:val="30"/>
          <w:szCs w:val="30"/>
        </w:rPr>
        <w:t>Ответы</w:t>
      </w:r>
      <w:r w:rsidRPr="00E00292">
        <w:rPr>
          <w:rFonts w:ascii="Times New Roman" w:hAnsi="Times New Roman" w:cs="Times New Roman"/>
          <w:color w:val="2A2A2A"/>
          <w:sz w:val="30"/>
          <w:szCs w:val="30"/>
        </w:rPr>
        <w:t> на такие сообщения </w:t>
      </w:r>
      <w:r w:rsidRPr="00E00292">
        <w:rPr>
          <w:rStyle w:val="a5"/>
          <w:rFonts w:ascii="Times New Roman" w:hAnsi="Times New Roman" w:cs="Times New Roman"/>
          <w:color w:val="2A2A2A"/>
          <w:sz w:val="30"/>
          <w:szCs w:val="30"/>
        </w:rPr>
        <w:t>не направляются.</w:t>
      </w:r>
    </w:p>
    <w:p w:rsidR="00E00292" w:rsidRPr="00E00292" w:rsidRDefault="00E00292" w:rsidP="00E00292">
      <w:pPr>
        <w:pStyle w:val="a3"/>
        <w:shd w:val="clear" w:color="auto" w:fill="FFFFFF"/>
        <w:spacing w:before="0" w:beforeAutospacing="0"/>
        <w:rPr>
          <w:color w:val="2A2A2A"/>
          <w:sz w:val="30"/>
          <w:szCs w:val="30"/>
        </w:rPr>
      </w:pPr>
      <w:r w:rsidRPr="00E00292">
        <w:rPr>
          <w:rStyle w:val="a5"/>
          <w:color w:val="2A2A2A"/>
          <w:sz w:val="30"/>
          <w:szCs w:val="30"/>
        </w:rPr>
        <w:t>Обращение принимается к рассмотрению при соблюдении заявителем </w:t>
      </w:r>
      <w:hyperlink r:id="rId10" w:history="1">
        <w:r w:rsidRPr="00E00292">
          <w:rPr>
            <w:rStyle w:val="a4"/>
            <w:b/>
            <w:bCs/>
            <w:color w:val="055366"/>
            <w:sz w:val="30"/>
            <w:szCs w:val="30"/>
          </w:rPr>
          <w:t>требований, предъявляемых к электронным обращениям</w:t>
        </w:r>
      </w:hyperlink>
      <w:r w:rsidRPr="00E00292">
        <w:rPr>
          <w:rStyle w:val="a5"/>
          <w:color w:val="2A2A2A"/>
          <w:sz w:val="30"/>
          <w:szCs w:val="30"/>
        </w:rPr>
        <w:t>.</w:t>
      </w:r>
    </w:p>
    <w:p w:rsidR="00E00292" w:rsidRPr="00E00292" w:rsidRDefault="00E00292" w:rsidP="00E00292">
      <w:pPr>
        <w:pStyle w:val="a3"/>
        <w:shd w:val="clear" w:color="auto" w:fill="FFFFFF"/>
        <w:spacing w:before="0" w:beforeAutospacing="0"/>
        <w:rPr>
          <w:color w:val="2A2A2A"/>
          <w:sz w:val="30"/>
          <w:szCs w:val="30"/>
        </w:rPr>
      </w:pPr>
      <w:r w:rsidRPr="00E00292">
        <w:rPr>
          <w:color w:val="2A2A2A"/>
          <w:sz w:val="30"/>
          <w:szCs w:val="30"/>
        </w:rPr>
        <w:t>Заявитель </w:t>
      </w:r>
      <w:r w:rsidRPr="00E00292">
        <w:rPr>
          <w:rStyle w:val="a5"/>
          <w:color w:val="2A2A2A"/>
          <w:sz w:val="30"/>
          <w:szCs w:val="30"/>
        </w:rPr>
        <w:t>имеет право отозвать свое обращение </w:t>
      </w:r>
      <w:r w:rsidRPr="00E00292">
        <w:rPr>
          <w:color w:val="2A2A2A"/>
          <w:sz w:val="30"/>
          <w:szCs w:val="30"/>
        </w:rPr>
        <w:t>до рассмотрения его по существу путем подачи соответствующего письменного или электронного заявления.</w:t>
      </w:r>
    </w:p>
    <w:p w:rsidR="00E00292" w:rsidRPr="00E00292" w:rsidRDefault="00E00292" w:rsidP="00572A44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00292" w:rsidRPr="00E00292" w:rsidSect="0040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54F"/>
    <w:multiLevelType w:val="multilevel"/>
    <w:tmpl w:val="B7D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A44"/>
    <w:rsid w:val="00402BA8"/>
    <w:rsid w:val="00572A44"/>
    <w:rsid w:val="00725D02"/>
    <w:rsid w:val="00857F73"/>
    <w:rsid w:val="00C143B8"/>
    <w:rsid w:val="00E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A44"/>
    <w:rPr>
      <w:color w:val="0000FF"/>
      <w:u w:val="single"/>
    </w:rPr>
  </w:style>
  <w:style w:type="character" w:styleId="a5">
    <w:name w:val="Strong"/>
    <w:uiPriority w:val="22"/>
    <w:qFormat/>
    <w:rsid w:val="00E00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t-05@dyatlovo.go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bnmycp7evc.xn--90a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H111003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ion.grodno.by/ru/treb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3871&amp;p0=H1110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Пользователь</cp:lastModifiedBy>
  <cp:revision>5</cp:revision>
  <dcterms:created xsi:type="dcterms:W3CDTF">2023-01-04T07:33:00Z</dcterms:created>
  <dcterms:modified xsi:type="dcterms:W3CDTF">2023-01-04T08:43:00Z</dcterms:modified>
</cp:coreProperties>
</file>