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CE" w:rsidRPr="00CF6F03" w:rsidRDefault="00DB25CE" w:rsidP="00DB25C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F6F03">
        <w:rPr>
          <w:rFonts w:ascii="Times New Roman" w:hAnsi="Times New Roman" w:cs="Times New Roman"/>
          <w:sz w:val="32"/>
          <w:szCs w:val="32"/>
        </w:rPr>
        <w:t>Не упускайте возможность стать акционером!</w:t>
      </w:r>
    </w:p>
    <w:p w:rsidR="00DB25CE" w:rsidRPr="00CF6F03" w:rsidRDefault="00DB25CE" w:rsidP="00DB25C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DB25CE" w:rsidRPr="00CF6F03" w:rsidRDefault="00DB25CE" w:rsidP="00DB25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F6F03">
        <w:rPr>
          <w:rFonts w:ascii="Times New Roman" w:hAnsi="Times New Roman" w:cs="Times New Roman"/>
          <w:sz w:val="30"/>
          <w:szCs w:val="30"/>
        </w:rPr>
        <w:t xml:space="preserve">Правительством Республики Беларусь принято постановление о продлении срока обращения именных </w:t>
      </w:r>
      <w:r w:rsidRPr="00CF6F03">
        <w:rPr>
          <w:rFonts w:ascii="Times New Roman" w:hAnsi="Times New Roman" w:cs="Times New Roman"/>
          <w:sz w:val="30"/>
          <w:szCs w:val="30"/>
        </w:rPr>
        <w:t>приватизационных чеков</w:t>
      </w:r>
      <w:r w:rsidRPr="00CF6F03">
        <w:rPr>
          <w:rFonts w:ascii="Times New Roman" w:hAnsi="Times New Roman" w:cs="Times New Roman"/>
          <w:sz w:val="30"/>
          <w:szCs w:val="30"/>
        </w:rPr>
        <w:t xml:space="preserve"> «Имущество» по 31 декабря 2025 г.</w:t>
      </w:r>
    </w:p>
    <w:p w:rsidR="00DB25CE" w:rsidRPr="00CF6F03" w:rsidRDefault="00DB25CE" w:rsidP="00DB25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F6F03">
        <w:rPr>
          <w:rFonts w:ascii="Times New Roman" w:hAnsi="Times New Roman" w:cs="Times New Roman"/>
          <w:sz w:val="30"/>
          <w:szCs w:val="30"/>
        </w:rPr>
        <w:t xml:space="preserve">Обменять принадлежащие гражданам чеки «Имущество» на государственные акции возможно в подразделениях ОАО «АСБ </w:t>
      </w:r>
      <w:proofErr w:type="spellStart"/>
      <w:r w:rsidRPr="00CF6F03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CF6F03">
        <w:rPr>
          <w:rFonts w:ascii="Times New Roman" w:hAnsi="Times New Roman" w:cs="Times New Roman"/>
          <w:sz w:val="30"/>
          <w:szCs w:val="30"/>
        </w:rPr>
        <w:t>», выполняющих указанные операции (перечень таких подразделений размещен на официальном сайте банка). Там же можно ознакомиться со списком акционерных обществ, акции которых предлагаются к приобретению в обмен на чеки, и информацией об этих обществах. При обращении необходимо предъявить паспорт гражданина Беларуси и сертификат чеков «Имущество». Информацию об обмене чеков на акции акционерных обществ можно получить по телефону 147.</w:t>
      </w:r>
    </w:p>
    <w:p w:rsidR="00DB25CE" w:rsidRPr="00CF6F03" w:rsidRDefault="00DB25CE" w:rsidP="00DB25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F6F03">
        <w:rPr>
          <w:rFonts w:ascii="Times New Roman" w:hAnsi="Times New Roman" w:cs="Times New Roman"/>
          <w:sz w:val="30"/>
          <w:szCs w:val="30"/>
        </w:rPr>
        <w:t>В настоящее время в обмен на чеки «Имущество» предлагаются акции более 160 открытых акционерных обществ, деятельность которых осуществляется в различных сферах производства и оказания услуг.</w:t>
      </w:r>
    </w:p>
    <w:p w:rsidR="00DB25CE" w:rsidRPr="00CF6F03" w:rsidRDefault="00DB25CE" w:rsidP="00DB25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F6F03">
        <w:rPr>
          <w:rFonts w:ascii="Times New Roman" w:hAnsi="Times New Roman" w:cs="Times New Roman"/>
          <w:sz w:val="30"/>
          <w:szCs w:val="30"/>
        </w:rPr>
        <w:t>При обмене граждане имеют право использовать чеки:</w:t>
      </w:r>
    </w:p>
    <w:p w:rsidR="00DB25CE" w:rsidRPr="00CF6F03" w:rsidRDefault="00DB25CE" w:rsidP="00DB25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F6F03">
        <w:rPr>
          <w:rFonts w:ascii="Times New Roman" w:hAnsi="Times New Roman" w:cs="Times New Roman"/>
          <w:sz w:val="30"/>
          <w:szCs w:val="30"/>
        </w:rPr>
        <w:t>- выданные им лично;</w:t>
      </w:r>
    </w:p>
    <w:p w:rsidR="00DB25CE" w:rsidRPr="00CF6F03" w:rsidRDefault="00DB25CE" w:rsidP="00DB25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F6F03">
        <w:rPr>
          <w:rFonts w:ascii="Times New Roman" w:hAnsi="Times New Roman" w:cs="Times New Roman"/>
          <w:sz w:val="30"/>
          <w:szCs w:val="30"/>
        </w:rPr>
        <w:t>- полученные по договорам дарения и (или) по наследству от близких родственников (родителей, детей, супругов, родных братьев и сестер, внуков, бабушек, дедушек, свекрови, свекра, тестя и тещи), при условии, что дарятся (наследуются) только чеки, выданные близким родственникам, но в сумме не более 250 именных приватизационных чеков «Имущество» в течение всего периода безвозмездной приватизации.</w:t>
      </w:r>
    </w:p>
    <w:p w:rsidR="00DB25CE" w:rsidRDefault="00DB25CE" w:rsidP="00DB25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F6F03">
        <w:rPr>
          <w:rFonts w:ascii="Times New Roman" w:hAnsi="Times New Roman" w:cs="Times New Roman"/>
          <w:sz w:val="30"/>
          <w:szCs w:val="30"/>
        </w:rPr>
        <w:t>Став акционером, гражданин наделяется правом на участие в управлении акционерным обществом, получение дивидендов и информации о деятельности общества, а также на продажу, дарение и передачу по наследству принадлежащих ему акций.</w:t>
      </w:r>
    </w:p>
    <w:p w:rsidR="00DB25CE" w:rsidRDefault="00DB25CE" w:rsidP="00DB25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B25CE" w:rsidRDefault="00DB25CE" w:rsidP="00DB25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B25CE" w:rsidRDefault="00DB25CE" w:rsidP="00DB25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B25CE" w:rsidRDefault="00DB25CE" w:rsidP="00DB25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B25CE" w:rsidRDefault="00DB25CE" w:rsidP="00DB25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B25CE" w:rsidRDefault="00DB25CE" w:rsidP="00DB25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B25CE" w:rsidRDefault="00DB25CE" w:rsidP="00DB25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B25CE" w:rsidRDefault="00DB25CE" w:rsidP="00DB25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B25CE" w:rsidRDefault="00DB25CE" w:rsidP="00DB25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B25CE" w:rsidRDefault="00DB25CE" w:rsidP="00DB25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B25CE" w:rsidRDefault="00DB25CE" w:rsidP="00DB25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B25CE" w:rsidRDefault="00DB25CE" w:rsidP="00DB25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B25CE" w:rsidRDefault="00DB25CE"/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4395"/>
        <w:gridCol w:w="850"/>
        <w:gridCol w:w="4536"/>
      </w:tblGrid>
      <w:tr w:rsidR="002D55B4" w:rsidRPr="00410DDB" w:rsidTr="00C21E25">
        <w:tc>
          <w:tcPr>
            <w:tcW w:w="4395" w:type="dxa"/>
          </w:tcPr>
          <w:p w:rsidR="00810BAD" w:rsidRPr="0034735E" w:rsidRDefault="00810BAD" w:rsidP="00810BAD">
            <w:pPr>
              <w:tabs>
                <w:tab w:val="left" w:pos="6069"/>
              </w:tabs>
              <w:jc w:val="center"/>
              <w:rPr>
                <w:bCs/>
                <w:color w:val="000000"/>
                <w:sz w:val="15"/>
                <w:szCs w:val="15"/>
                <w:lang w:val="be-BY"/>
              </w:rPr>
            </w:pPr>
            <w:r w:rsidRPr="0034735E">
              <w:rPr>
                <w:bCs/>
                <w:color w:val="000000"/>
                <w:sz w:val="15"/>
                <w:szCs w:val="15"/>
                <w:lang w:val="be-BY"/>
              </w:rPr>
              <w:lastRenderedPageBreak/>
              <w:t>ДЗЯРЖАЎНЫ КАМІТЭТ ПА МАЁМАСЦІ</w:t>
            </w:r>
          </w:p>
          <w:p w:rsidR="00810BAD" w:rsidRPr="0034735E" w:rsidRDefault="00810BAD" w:rsidP="00810BAD">
            <w:pPr>
              <w:tabs>
                <w:tab w:val="left" w:pos="6069"/>
              </w:tabs>
              <w:jc w:val="center"/>
              <w:rPr>
                <w:bCs/>
                <w:color w:val="000000"/>
                <w:sz w:val="15"/>
                <w:szCs w:val="15"/>
                <w:lang w:val="be-BY"/>
              </w:rPr>
            </w:pPr>
            <w:r w:rsidRPr="0034735E">
              <w:rPr>
                <w:bCs/>
                <w:color w:val="000000"/>
                <w:sz w:val="15"/>
                <w:szCs w:val="15"/>
                <w:lang w:val="be-BY"/>
              </w:rPr>
              <w:t>РЭСПУБЛІКІ БЕЛАРУСЬ</w:t>
            </w:r>
          </w:p>
          <w:p w:rsidR="00810BAD" w:rsidRPr="0034735E" w:rsidRDefault="00810BAD" w:rsidP="00810BAD">
            <w:pPr>
              <w:tabs>
                <w:tab w:val="left" w:pos="6069"/>
              </w:tabs>
              <w:jc w:val="center"/>
              <w:rPr>
                <w:bCs/>
                <w:color w:val="000000"/>
                <w:sz w:val="15"/>
                <w:szCs w:val="15"/>
                <w:lang w:val="be-BY"/>
              </w:rPr>
            </w:pPr>
            <w:r w:rsidRPr="0034735E">
              <w:rPr>
                <w:bCs/>
                <w:color w:val="000000"/>
                <w:sz w:val="15"/>
                <w:szCs w:val="15"/>
                <w:lang w:val="be-BY"/>
              </w:rPr>
              <w:t>ГРОДЗЕНСКІ АБЛАСНЫ ВЫКАНАЎЧЫ КАМІТЭТ</w:t>
            </w:r>
          </w:p>
          <w:p w:rsidR="00810BAD" w:rsidRPr="00C42AFA" w:rsidRDefault="00810BAD" w:rsidP="00810BAD">
            <w:pPr>
              <w:tabs>
                <w:tab w:val="left" w:pos="6069"/>
              </w:tabs>
              <w:ind w:left="176"/>
              <w:jc w:val="center"/>
              <w:rPr>
                <w:bCs/>
                <w:color w:val="000000"/>
                <w:sz w:val="8"/>
                <w:szCs w:val="8"/>
                <w:lang w:val="be-BY"/>
              </w:rPr>
            </w:pPr>
          </w:p>
          <w:p w:rsidR="00810BAD" w:rsidRDefault="00810BAD" w:rsidP="00810BAD">
            <w:pPr>
              <w:tabs>
                <w:tab w:val="left" w:pos="6069"/>
              </w:tabs>
              <w:spacing w:line="220" w:lineRule="exact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190C2C">
              <w:rPr>
                <w:b/>
                <w:bCs/>
                <w:sz w:val="22"/>
                <w:szCs w:val="22"/>
                <w:lang w:val="be-BY"/>
              </w:rPr>
              <w:t>КАМ</w:t>
            </w:r>
            <w:r>
              <w:rPr>
                <w:b/>
                <w:bCs/>
                <w:sz w:val="22"/>
                <w:szCs w:val="22"/>
                <w:lang w:val="be-BY"/>
              </w:rPr>
              <w:t xml:space="preserve">ІТЭТ </w:t>
            </w:r>
            <w:r w:rsidRPr="00EB568D">
              <w:rPr>
                <w:b/>
                <w:bCs/>
                <w:sz w:val="22"/>
                <w:szCs w:val="22"/>
                <w:lang w:val="be-BY"/>
              </w:rPr>
              <w:t xml:space="preserve">ДЗЯРЖАЎНАЙ </w:t>
            </w:r>
          </w:p>
          <w:p w:rsidR="00810BAD" w:rsidRPr="00EB568D" w:rsidRDefault="00810BAD" w:rsidP="00810BAD">
            <w:pPr>
              <w:tabs>
                <w:tab w:val="left" w:pos="6069"/>
              </w:tabs>
              <w:spacing w:line="220" w:lineRule="exact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EB568D">
              <w:rPr>
                <w:b/>
                <w:bCs/>
                <w:sz w:val="22"/>
                <w:szCs w:val="22"/>
                <w:lang w:val="be-BY"/>
              </w:rPr>
              <w:t>МАЁМАСЦІ</w:t>
            </w:r>
          </w:p>
          <w:p w:rsidR="00810BAD" w:rsidRPr="003F5B5F" w:rsidRDefault="00810BAD" w:rsidP="00810BAD">
            <w:pPr>
              <w:tabs>
                <w:tab w:val="left" w:pos="6069"/>
              </w:tabs>
              <w:spacing w:line="220" w:lineRule="exact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(камітэт </w:t>
            </w:r>
            <w:r w:rsidRPr="00D156F7">
              <w:rPr>
                <w:sz w:val="22"/>
                <w:szCs w:val="22"/>
                <w:lang w:val="be-BY"/>
              </w:rPr>
              <w:t>«</w:t>
            </w:r>
            <w:r>
              <w:rPr>
                <w:sz w:val="22"/>
                <w:szCs w:val="22"/>
                <w:lang w:val="be-BY"/>
              </w:rPr>
              <w:t>Гроднааблмаёмасць</w:t>
            </w:r>
            <w:r w:rsidRPr="00D156F7">
              <w:rPr>
                <w:sz w:val="22"/>
                <w:szCs w:val="22"/>
                <w:lang w:val="be-BY"/>
              </w:rPr>
              <w:t>»)</w:t>
            </w:r>
          </w:p>
          <w:p w:rsidR="00810BAD" w:rsidRPr="003F5B5F" w:rsidRDefault="00810BAD" w:rsidP="00810BAD">
            <w:pPr>
              <w:tabs>
                <w:tab w:val="left" w:pos="6069"/>
              </w:tabs>
              <w:jc w:val="center"/>
              <w:rPr>
                <w:sz w:val="18"/>
                <w:szCs w:val="18"/>
                <w:lang w:val="be-BY"/>
              </w:rPr>
            </w:pPr>
          </w:p>
          <w:p w:rsidR="00810BAD" w:rsidRPr="00810BAD" w:rsidRDefault="00810BAD" w:rsidP="00810BAD">
            <w:pPr>
              <w:pStyle w:val="a8"/>
              <w:jc w:val="center"/>
              <w:rPr>
                <w:rStyle w:val="FontStyle12"/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10BAD">
              <w:rPr>
                <w:rStyle w:val="FontStyle12"/>
                <w:rFonts w:ascii="Times New Roman" w:hAnsi="Times New Roman" w:cs="Times New Roman"/>
                <w:sz w:val="18"/>
                <w:szCs w:val="18"/>
                <w:lang w:val="be-BY"/>
              </w:rPr>
              <w:t>вул. 17 Верасня, 39, 230023, г. Гродна</w:t>
            </w:r>
          </w:p>
          <w:p w:rsidR="00810BAD" w:rsidRPr="00810BAD" w:rsidRDefault="00810BAD" w:rsidP="00810BAD">
            <w:pPr>
              <w:pStyle w:val="a8"/>
              <w:jc w:val="center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BAD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тэл</w:t>
            </w:r>
            <w:proofErr w:type="spellEnd"/>
            <w:r w:rsidRPr="00810BAD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. (0152) 62 39 32, факс 62 39 28</w:t>
            </w:r>
          </w:p>
          <w:p w:rsidR="00810BAD" w:rsidRPr="00722604" w:rsidRDefault="00810BAD" w:rsidP="00810BAD">
            <w:pPr>
              <w:pStyle w:val="a8"/>
              <w:jc w:val="center"/>
              <w:rPr>
                <w:lang w:val="be-BY"/>
              </w:rPr>
            </w:pPr>
            <w:r w:rsidRPr="00810BAD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эл. </w:t>
            </w:r>
            <w:proofErr w:type="spellStart"/>
            <w:r w:rsidRPr="00810BAD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пошта</w:t>
            </w:r>
            <w:proofErr w:type="spellEnd"/>
            <w:r w:rsidRPr="00810BAD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810BAD">
                <w:rPr>
                  <w:rStyle w:val="FontStyle12"/>
                  <w:rFonts w:ascii="Times New Roman" w:hAnsi="Times New Roman" w:cs="Times New Roman"/>
                  <w:sz w:val="18"/>
                  <w:szCs w:val="18"/>
                  <w:lang w:val="en-US"/>
                </w:rPr>
                <w:t>oblim</w:t>
              </w:r>
              <w:r w:rsidRPr="00810BAD">
                <w:rPr>
                  <w:rStyle w:val="FontStyle12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810BAD">
                <w:rPr>
                  <w:rStyle w:val="FontStyle12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810BAD">
                <w:rPr>
                  <w:rStyle w:val="FontStyle12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10BAD">
                <w:rPr>
                  <w:rStyle w:val="FontStyle12"/>
                  <w:rFonts w:ascii="Times New Roman" w:hAnsi="Times New Roman" w:cs="Times New Roman"/>
                  <w:sz w:val="18"/>
                  <w:szCs w:val="18"/>
                  <w:lang w:val="en-US"/>
                </w:rPr>
                <w:t>grodno</w:t>
              </w:r>
              <w:r w:rsidRPr="00810BAD">
                <w:rPr>
                  <w:rStyle w:val="FontStyle12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10BAD">
                <w:rPr>
                  <w:rStyle w:val="FontStyle12"/>
                  <w:rFonts w:ascii="Times New Roman" w:hAnsi="Times New Roman" w:cs="Times New Roman"/>
                  <w:sz w:val="18"/>
                  <w:szCs w:val="18"/>
                  <w:lang w:val="en-US"/>
                </w:rPr>
                <w:t>by</w:t>
              </w:r>
            </w:hyperlink>
          </w:p>
          <w:p w:rsidR="002D55B4" w:rsidRPr="00410DDB" w:rsidRDefault="002D55B4" w:rsidP="00C21E25">
            <w:pPr>
              <w:rPr>
                <w:sz w:val="20"/>
                <w:szCs w:val="20"/>
              </w:rPr>
            </w:pPr>
            <w:r w:rsidRPr="00410DDB">
              <w:rPr>
                <w:sz w:val="20"/>
                <w:szCs w:val="20"/>
              </w:rPr>
              <w:t xml:space="preserve"> </w:t>
            </w:r>
          </w:p>
          <w:p w:rsidR="002D55B4" w:rsidRPr="00410DDB" w:rsidRDefault="002D55B4" w:rsidP="00C21E25">
            <w:r w:rsidRPr="00410DDB">
              <w:rPr>
                <w:lang w:val="fr-FR"/>
              </w:rPr>
              <w:t>________________</w:t>
            </w:r>
            <w:r w:rsidRPr="00410DDB">
              <w:t>_</w:t>
            </w:r>
            <w:r w:rsidRPr="00410DDB">
              <w:rPr>
                <w:sz w:val="12"/>
                <w:szCs w:val="12"/>
                <w:lang w:val="en-US"/>
              </w:rPr>
              <w:t xml:space="preserve">  </w:t>
            </w:r>
            <w:r w:rsidRPr="00410DDB">
              <w:t>№ __</w:t>
            </w:r>
            <w:r w:rsidRPr="00410DDB">
              <w:rPr>
                <w:lang w:val="en-US"/>
              </w:rPr>
              <w:t>_</w:t>
            </w:r>
            <w:r w:rsidRPr="00410DDB">
              <w:t>__________</w:t>
            </w:r>
          </w:p>
          <w:p w:rsidR="002D55B4" w:rsidRPr="00410DDB" w:rsidRDefault="002D55B4" w:rsidP="00CE24D5">
            <w:pPr>
              <w:tabs>
                <w:tab w:val="left" w:pos="6069"/>
              </w:tabs>
              <w:spacing w:line="360" w:lineRule="auto"/>
              <w:rPr>
                <w:color w:val="000000"/>
              </w:rPr>
            </w:pPr>
            <w:r w:rsidRPr="00410DDB">
              <w:t>На № ____________ ад</w:t>
            </w:r>
            <w:r w:rsidRPr="00410DDB">
              <w:rPr>
                <w:lang w:val="en-US"/>
              </w:rPr>
              <w:t xml:space="preserve"> </w:t>
            </w:r>
            <w:r w:rsidRPr="00410DDB">
              <w:t>___________</w:t>
            </w:r>
            <w:r w:rsidRPr="00410DDB">
              <w:rPr>
                <w:lang w:val="en-US"/>
              </w:rPr>
              <w:t>_</w:t>
            </w:r>
            <w:r w:rsidRPr="00410DDB">
              <w:t>_</w:t>
            </w:r>
          </w:p>
        </w:tc>
        <w:tc>
          <w:tcPr>
            <w:tcW w:w="850" w:type="dxa"/>
          </w:tcPr>
          <w:p w:rsidR="002D55B4" w:rsidRPr="00410DDB" w:rsidRDefault="002D55B4" w:rsidP="00C21E25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810BAD" w:rsidRPr="0014395A" w:rsidRDefault="00810BAD" w:rsidP="00810BAD">
            <w:pPr>
              <w:tabs>
                <w:tab w:val="left" w:pos="6069"/>
              </w:tabs>
              <w:jc w:val="center"/>
              <w:rPr>
                <w:bCs/>
                <w:color w:val="000000"/>
                <w:spacing w:val="-2"/>
                <w:sz w:val="15"/>
                <w:szCs w:val="15"/>
              </w:rPr>
            </w:pPr>
            <w:r w:rsidRPr="0014395A">
              <w:rPr>
                <w:bCs/>
                <w:color w:val="000000"/>
                <w:spacing w:val="-2"/>
                <w:sz w:val="15"/>
                <w:szCs w:val="15"/>
              </w:rPr>
              <w:t>ГОСУДАРСТВЕННЫЙ КОМИТЕТ ПО ИМУЩЕСТВУ</w:t>
            </w:r>
          </w:p>
          <w:p w:rsidR="00810BAD" w:rsidRPr="0014395A" w:rsidRDefault="00810BAD" w:rsidP="00810BAD">
            <w:pPr>
              <w:tabs>
                <w:tab w:val="left" w:pos="6069"/>
              </w:tabs>
              <w:jc w:val="center"/>
              <w:rPr>
                <w:bCs/>
                <w:color w:val="000000"/>
                <w:spacing w:val="-2"/>
                <w:sz w:val="15"/>
                <w:szCs w:val="15"/>
              </w:rPr>
            </w:pPr>
            <w:r w:rsidRPr="0014395A">
              <w:rPr>
                <w:bCs/>
                <w:color w:val="000000"/>
                <w:spacing w:val="-2"/>
                <w:sz w:val="15"/>
                <w:szCs w:val="15"/>
              </w:rPr>
              <w:t>РЕСПУБЛИКИ БЕЛАРУСЬ</w:t>
            </w:r>
          </w:p>
          <w:p w:rsidR="00810BAD" w:rsidRPr="0014395A" w:rsidRDefault="00810BAD" w:rsidP="00810BAD">
            <w:pPr>
              <w:tabs>
                <w:tab w:val="left" w:pos="6069"/>
              </w:tabs>
              <w:jc w:val="center"/>
              <w:rPr>
                <w:bCs/>
                <w:color w:val="000000"/>
                <w:spacing w:val="-2"/>
                <w:sz w:val="15"/>
                <w:szCs w:val="15"/>
              </w:rPr>
            </w:pPr>
            <w:r w:rsidRPr="0014395A">
              <w:rPr>
                <w:bCs/>
                <w:color w:val="000000"/>
                <w:spacing w:val="-2"/>
                <w:sz w:val="15"/>
                <w:szCs w:val="15"/>
              </w:rPr>
              <w:t>ГРОДНЕНСКИЙ</w:t>
            </w:r>
            <w:r w:rsidRPr="003F5B5F">
              <w:rPr>
                <w:bCs/>
                <w:color w:val="000000"/>
                <w:spacing w:val="-2"/>
                <w:sz w:val="15"/>
                <w:szCs w:val="15"/>
              </w:rPr>
              <w:t xml:space="preserve"> </w:t>
            </w:r>
            <w:r w:rsidRPr="0014395A">
              <w:rPr>
                <w:bCs/>
                <w:color w:val="000000"/>
                <w:spacing w:val="-2"/>
                <w:sz w:val="15"/>
                <w:szCs w:val="15"/>
              </w:rPr>
              <w:t>ОБЛАСТНОЙ ИСПОЛНИТЕЛЬНЫЙ КОМИТЕТ</w:t>
            </w:r>
          </w:p>
          <w:p w:rsidR="00810BAD" w:rsidRPr="00810BAD" w:rsidRDefault="00810BAD" w:rsidP="00810BAD">
            <w:pPr>
              <w:tabs>
                <w:tab w:val="left" w:pos="6069"/>
              </w:tabs>
              <w:ind w:right="-108" w:firstLine="318"/>
              <w:rPr>
                <w:bCs/>
                <w:color w:val="000000"/>
                <w:sz w:val="8"/>
                <w:szCs w:val="8"/>
              </w:rPr>
            </w:pPr>
          </w:p>
          <w:p w:rsidR="00810BAD" w:rsidRPr="00EB568D" w:rsidRDefault="00810BAD" w:rsidP="00810BAD">
            <w:pPr>
              <w:tabs>
                <w:tab w:val="left" w:pos="6069"/>
              </w:tabs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ОМИТЕТ ГОСУДАРСТВЕННОГО ИМУЩЕСТВА </w:t>
            </w:r>
          </w:p>
          <w:p w:rsidR="00810BAD" w:rsidRPr="003F5B5F" w:rsidRDefault="00810BAD" w:rsidP="00810BAD">
            <w:pPr>
              <w:tabs>
                <w:tab w:val="left" w:pos="6069"/>
              </w:tabs>
              <w:spacing w:line="220" w:lineRule="exact"/>
              <w:ind w:firstLine="318"/>
              <w:jc w:val="center"/>
              <w:rPr>
                <w:sz w:val="22"/>
                <w:szCs w:val="22"/>
              </w:rPr>
            </w:pPr>
            <w:r w:rsidRPr="00D156F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комитет</w:t>
            </w:r>
            <w:r w:rsidRPr="00D156F7">
              <w:rPr>
                <w:sz w:val="22"/>
                <w:szCs w:val="22"/>
              </w:rPr>
              <w:t xml:space="preserve"> «</w:t>
            </w:r>
            <w:r w:rsidRPr="00D156F7">
              <w:rPr>
                <w:sz w:val="22"/>
                <w:szCs w:val="22"/>
                <w:lang w:val="be-BY"/>
              </w:rPr>
              <w:t>Гродно</w:t>
            </w:r>
            <w:r>
              <w:rPr>
                <w:sz w:val="22"/>
                <w:szCs w:val="22"/>
                <w:lang w:val="be-BY"/>
              </w:rPr>
              <w:t>обл</w:t>
            </w:r>
            <w:r w:rsidRPr="00D156F7">
              <w:rPr>
                <w:sz w:val="22"/>
                <w:szCs w:val="22"/>
                <w:lang w:val="be-BY"/>
              </w:rPr>
              <w:t>имущество</w:t>
            </w:r>
            <w:r w:rsidRPr="00D156F7">
              <w:rPr>
                <w:sz w:val="22"/>
                <w:szCs w:val="22"/>
              </w:rPr>
              <w:t>»</w:t>
            </w:r>
            <w:r w:rsidRPr="00D156F7">
              <w:rPr>
                <w:sz w:val="22"/>
                <w:szCs w:val="22"/>
                <w:lang w:val="be-BY"/>
              </w:rPr>
              <w:t>)</w:t>
            </w:r>
          </w:p>
          <w:p w:rsidR="00810BAD" w:rsidRPr="003F5B5F" w:rsidRDefault="00810BAD" w:rsidP="00810BAD">
            <w:pPr>
              <w:tabs>
                <w:tab w:val="left" w:pos="6069"/>
              </w:tabs>
              <w:ind w:firstLine="318"/>
              <w:jc w:val="center"/>
              <w:rPr>
                <w:sz w:val="18"/>
                <w:szCs w:val="18"/>
              </w:rPr>
            </w:pPr>
          </w:p>
          <w:p w:rsidR="00810BAD" w:rsidRPr="00810BAD" w:rsidRDefault="00810BAD" w:rsidP="00810BAD">
            <w:pPr>
              <w:jc w:val="center"/>
              <w:rPr>
                <w:sz w:val="18"/>
                <w:szCs w:val="18"/>
              </w:rPr>
            </w:pPr>
            <w:r w:rsidRPr="00722604">
              <w:rPr>
                <w:sz w:val="18"/>
                <w:szCs w:val="18"/>
              </w:rPr>
              <w:t xml:space="preserve">ул. 17 Сентября, 39, 230023, </w:t>
            </w:r>
            <w:r w:rsidRPr="00810BAD">
              <w:rPr>
                <w:sz w:val="18"/>
                <w:szCs w:val="18"/>
              </w:rPr>
              <w:t>г. Гродно</w:t>
            </w:r>
          </w:p>
          <w:p w:rsidR="00810BAD" w:rsidRPr="00810BAD" w:rsidRDefault="00810BAD" w:rsidP="00810BAD">
            <w:pPr>
              <w:jc w:val="center"/>
              <w:rPr>
                <w:sz w:val="18"/>
                <w:szCs w:val="18"/>
              </w:rPr>
            </w:pPr>
            <w:r w:rsidRPr="00810BAD">
              <w:rPr>
                <w:sz w:val="18"/>
                <w:szCs w:val="18"/>
              </w:rPr>
              <w:t>тел. (0152) 62 39 32, факс 62 39 28</w:t>
            </w:r>
          </w:p>
          <w:p w:rsidR="00810BAD" w:rsidRPr="00722604" w:rsidRDefault="00810BAD" w:rsidP="00810BAD">
            <w:pPr>
              <w:tabs>
                <w:tab w:val="left" w:pos="6069"/>
              </w:tabs>
              <w:jc w:val="center"/>
              <w:rPr>
                <w:sz w:val="18"/>
                <w:szCs w:val="18"/>
                <w:lang w:val="be-BY"/>
              </w:rPr>
            </w:pPr>
            <w:r w:rsidRPr="00810BAD">
              <w:rPr>
                <w:sz w:val="18"/>
                <w:szCs w:val="18"/>
              </w:rPr>
              <w:t xml:space="preserve">эл. почта: </w:t>
            </w:r>
            <w:hyperlink r:id="rId7" w:history="1">
              <w:r w:rsidRPr="00810BAD">
                <w:rPr>
                  <w:rStyle w:val="FontStyle12"/>
                  <w:rFonts w:ascii="Times New Roman" w:hAnsi="Times New Roman" w:cs="Times New Roman"/>
                  <w:sz w:val="18"/>
                  <w:szCs w:val="18"/>
                  <w:lang w:val="en-US"/>
                </w:rPr>
                <w:t>oblim</w:t>
              </w:r>
              <w:r w:rsidRPr="00810BAD">
                <w:rPr>
                  <w:rStyle w:val="FontStyle12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810BAD">
                <w:rPr>
                  <w:rStyle w:val="FontStyle12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810BAD">
                <w:rPr>
                  <w:rStyle w:val="FontStyle12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10BAD">
                <w:rPr>
                  <w:rStyle w:val="FontStyle12"/>
                  <w:rFonts w:ascii="Times New Roman" w:hAnsi="Times New Roman" w:cs="Times New Roman"/>
                  <w:sz w:val="18"/>
                  <w:szCs w:val="18"/>
                  <w:lang w:val="en-US"/>
                </w:rPr>
                <w:t>grodno</w:t>
              </w:r>
              <w:r w:rsidRPr="00810BAD">
                <w:rPr>
                  <w:rStyle w:val="FontStyle12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10BAD">
                <w:rPr>
                  <w:rStyle w:val="FontStyle12"/>
                  <w:rFonts w:ascii="Times New Roman" w:hAnsi="Times New Roman" w:cs="Times New Roman"/>
                  <w:sz w:val="18"/>
                  <w:szCs w:val="18"/>
                  <w:lang w:val="en-US"/>
                </w:rPr>
                <w:t>by</w:t>
              </w:r>
            </w:hyperlink>
          </w:p>
          <w:p w:rsidR="002D55B4" w:rsidRPr="00410DDB" w:rsidRDefault="002D55B4" w:rsidP="00C21E25">
            <w:pPr>
              <w:tabs>
                <w:tab w:val="left" w:pos="6069"/>
              </w:tabs>
              <w:jc w:val="center"/>
              <w:rPr>
                <w:color w:val="000000"/>
                <w:sz w:val="8"/>
                <w:szCs w:val="8"/>
              </w:rPr>
            </w:pPr>
            <w:r w:rsidRPr="00410DDB">
              <w:rPr>
                <w:color w:val="000000"/>
              </w:rPr>
              <w:t xml:space="preserve">     </w:t>
            </w:r>
          </w:p>
          <w:p w:rsidR="00CE24D5" w:rsidRPr="00810BAD" w:rsidRDefault="00CE24D5" w:rsidP="00C21E25">
            <w:pPr>
              <w:tabs>
                <w:tab w:val="left" w:pos="6069"/>
              </w:tabs>
              <w:rPr>
                <w:color w:val="000000"/>
              </w:rPr>
            </w:pPr>
          </w:p>
          <w:p w:rsidR="00C506E8" w:rsidRDefault="00D53B1E" w:rsidP="00F21EC6">
            <w:pPr>
              <w:tabs>
                <w:tab w:val="left" w:pos="6069"/>
              </w:tabs>
              <w:spacing w:line="280" w:lineRule="exact"/>
              <w:rPr>
                <w:color w:val="000000"/>
              </w:rPr>
            </w:pPr>
            <w:r>
              <w:rPr>
                <w:color w:val="000000"/>
                <w:sz w:val="30"/>
                <w:szCs w:val="30"/>
              </w:rPr>
              <w:t>Р</w:t>
            </w:r>
            <w:r w:rsidR="00B909DE">
              <w:rPr>
                <w:color w:val="000000"/>
                <w:sz w:val="30"/>
                <w:szCs w:val="30"/>
              </w:rPr>
              <w:t xml:space="preserve">айонные исполнительные комитеты </w:t>
            </w:r>
          </w:p>
          <w:p w:rsidR="00B909DE" w:rsidRDefault="00B909DE" w:rsidP="00F21EC6">
            <w:pPr>
              <w:tabs>
                <w:tab w:val="left" w:pos="6069"/>
              </w:tabs>
              <w:spacing w:line="280" w:lineRule="exact"/>
              <w:rPr>
                <w:color w:val="000000"/>
              </w:rPr>
            </w:pPr>
            <w:r>
              <w:rPr>
                <w:color w:val="000000"/>
                <w:sz w:val="30"/>
                <w:szCs w:val="30"/>
              </w:rPr>
              <w:t>(по списку)</w:t>
            </w:r>
          </w:p>
          <w:p w:rsidR="00B909DE" w:rsidRDefault="00B909DE" w:rsidP="00F21EC6">
            <w:pPr>
              <w:tabs>
                <w:tab w:val="left" w:pos="6069"/>
              </w:tabs>
              <w:spacing w:line="280" w:lineRule="exact"/>
              <w:rPr>
                <w:color w:val="000000"/>
              </w:rPr>
            </w:pPr>
          </w:p>
          <w:p w:rsidR="00B909DE" w:rsidRDefault="00B909DE" w:rsidP="00F21EC6">
            <w:pPr>
              <w:tabs>
                <w:tab w:val="left" w:pos="6069"/>
              </w:tabs>
              <w:spacing w:line="280" w:lineRule="exact"/>
              <w:rPr>
                <w:color w:val="000000"/>
              </w:rPr>
            </w:pPr>
            <w:r>
              <w:rPr>
                <w:color w:val="000000"/>
                <w:sz w:val="30"/>
                <w:szCs w:val="30"/>
              </w:rPr>
              <w:t>Гродненский городской исполнительный комитет</w:t>
            </w:r>
          </w:p>
          <w:p w:rsidR="00B909DE" w:rsidRDefault="00B909DE" w:rsidP="00F21EC6">
            <w:pPr>
              <w:tabs>
                <w:tab w:val="left" w:pos="6069"/>
              </w:tabs>
              <w:spacing w:line="280" w:lineRule="exact"/>
              <w:rPr>
                <w:color w:val="000000"/>
              </w:rPr>
            </w:pPr>
          </w:p>
          <w:p w:rsidR="002D55B4" w:rsidRPr="00223A2B" w:rsidRDefault="002D55B4" w:rsidP="004E5A3C">
            <w:pPr>
              <w:tabs>
                <w:tab w:val="left" w:pos="6069"/>
              </w:tabs>
              <w:spacing w:line="280" w:lineRule="exact"/>
              <w:rPr>
                <w:color w:val="000000"/>
              </w:rPr>
            </w:pPr>
          </w:p>
        </w:tc>
      </w:tr>
    </w:tbl>
    <w:p w:rsidR="00DF4470" w:rsidRDefault="004E5A3C" w:rsidP="00DF4470">
      <w:pPr>
        <w:pStyle w:val="a3"/>
        <w:spacing w:line="280" w:lineRule="exact"/>
        <w:ind w:hanging="5664"/>
        <w:rPr>
          <w:szCs w:val="30"/>
        </w:rPr>
      </w:pPr>
      <w:r>
        <w:rPr>
          <w:szCs w:val="30"/>
        </w:rPr>
        <w:t>О</w:t>
      </w:r>
      <w:r w:rsidR="00DF4470">
        <w:rPr>
          <w:szCs w:val="30"/>
        </w:rPr>
        <w:t>б обращении именных</w:t>
      </w:r>
    </w:p>
    <w:p w:rsidR="00DF4470" w:rsidRDefault="00DF4470" w:rsidP="00DF4470">
      <w:pPr>
        <w:pStyle w:val="a3"/>
        <w:spacing w:line="280" w:lineRule="exact"/>
        <w:ind w:hanging="5664"/>
        <w:rPr>
          <w:szCs w:val="30"/>
        </w:rPr>
      </w:pPr>
      <w:r>
        <w:rPr>
          <w:szCs w:val="30"/>
        </w:rPr>
        <w:t>приватизационных чеков</w:t>
      </w:r>
    </w:p>
    <w:p w:rsidR="00760AE0" w:rsidRPr="00B909DE" w:rsidRDefault="00DF4470" w:rsidP="00DF4470">
      <w:pPr>
        <w:pStyle w:val="a3"/>
        <w:spacing w:line="280" w:lineRule="exact"/>
        <w:ind w:hanging="5664"/>
        <w:rPr>
          <w:szCs w:val="30"/>
        </w:rPr>
      </w:pPr>
      <w:r>
        <w:rPr>
          <w:szCs w:val="30"/>
        </w:rPr>
        <w:t>«Имущество»</w:t>
      </w:r>
    </w:p>
    <w:p w:rsidR="00760AE0" w:rsidRPr="0068464F" w:rsidRDefault="00760AE0" w:rsidP="00DF4470">
      <w:pPr>
        <w:spacing w:line="360" w:lineRule="auto"/>
        <w:rPr>
          <w:sz w:val="30"/>
          <w:szCs w:val="30"/>
        </w:rPr>
      </w:pPr>
    </w:p>
    <w:p w:rsidR="005F6A99" w:rsidRDefault="005F6A99" w:rsidP="005F6A99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    На основании Закона Республики Беларусь от 6 июля 1993 года            № 2468-XII «Об именных приватизационных чеках Республики Беларусь» </w:t>
      </w:r>
      <w:r w:rsidR="00E81ADD">
        <w:rPr>
          <w:sz w:val="30"/>
          <w:szCs w:val="30"/>
          <w:lang w:val="be-BY"/>
        </w:rPr>
        <w:t xml:space="preserve">(далее – Закон) </w:t>
      </w:r>
      <w:r>
        <w:rPr>
          <w:sz w:val="30"/>
          <w:szCs w:val="30"/>
          <w:lang w:val="be-BY"/>
        </w:rPr>
        <w:t xml:space="preserve">осуществляется обмен именных приватизационных чеков (далее – </w:t>
      </w:r>
      <w:r w:rsidR="00E81ADD">
        <w:rPr>
          <w:sz w:val="30"/>
          <w:szCs w:val="30"/>
          <w:lang w:val="be-BY"/>
        </w:rPr>
        <w:t>чеки</w:t>
      </w:r>
      <w:r>
        <w:rPr>
          <w:sz w:val="30"/>
          <w:szCs w:val="30"/>
          <w:lang w:val="be-BY"/>
        </w:rPr>
        <w:t xml:space="preserve">) «Имущество» на </w:t>
      </w:r>
      <w:r w:rsidR="00E81ADD">
        <w:rPr>
          <w:sz w:val="30"/>
          <w:szCs w:val="30"/>
          <w:lang w:val="be-BY"/>
        </w:rPr>
        <w:t xml:space="preserve">принадлежащие государству </w:t>
      </w:r>
      <w:r>
        <w:rPr>
          <w:sz w:val="30"/>
          <w:szCs w:val="30"/>
          <w:lang w:val="be-BY"/>
        </w:rPr>
        <w:t xml:space="preserve">акции открытых акционерных обществ (далее – ОАО). </w:t>
      </w:r>
      <w:r>
        <w:rPr>
          <w:sz w:val="30"/>
          <w:szCs w:val="30"/>
        </w:rPr>
        <w:t xml:space="preserve">В соответствии с постановлением Совета Министров Республики Беларусь от 24 августа 2022 года № 546 </w:t>
      </w:r>
      <w:r w:rsidR="00666AD7">
        <w:rPr>
          <w:sz w:val="30"/>
          <w:szCs w:val="30"/>
        </w:rPr>
        <w:t xml:space="preserve">«Об обращении именных приватизационных чеков «Имущество» </w:t>
      </w:r>
      <w:r>
        <w:rPr>
          <w:sz w:val="30"/>
          <w:szCs w:val="30"/>
        </w:rPr>
        <w:t xml:space="preserve">срок обращения </w:t>
      </w:r>
      <w:r w:rsidR="00666AD7">
        <w:rPr>
          <w:sz w:val="30"/>
          <w:szCs w:val="30"/>
        </w:rPr>
        <w:t>чеков</w:t>
      </w:r>
      <w:r>
        <w:rPr>
          <w:sz w:val="30"/>
          <w:szCs w:val="30"/>
        </w:rPr>
        <w:t xml:space="preserve"> «Имущество» установлен по</w:t>
      </w:r>
      <w:r w:rsidR="00E81ADD">
        <w:rPr>
          <w:sz w:val="30"/>
          <w:szCs w:val="30"/>
        </w:rPr>
        <w:br/>
      </w:r>
      <w:r>
        <w:rPr>
          <w:sz w:val="30"/>
          <w:szCs w:val="30"/>
        </w:rPr>
        <w:t>31 декабря 2025 года.</w:t>
      </w:r>
    </w:p>
    <w:p w:rsidR="004E39A1" w:rsidRDefault="004E39A1" w:rsidP="005F6A99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настоящее время через обособленные подразделения ОАО «Сберегательный банк «Беларусбанк» обмениваются </w:t>
      </w:r>
      <w:r w:rsidRPr="00C844EC">
        <w:rPr>
          <w:sz w:val="30"/>
          <w:szCs w:val="30"/>
        </w:rPr>
        <w:t>находящихся в собственности административно-территориальных единиц</w:t>
      </w:r>
      <w:r>
        <w:rPr>
          <w:sz w:val="30"/>
          <w:szCs w:val="30"/>
        </w:rPr>
        <w:t xml:space="preserve"> акции:</w:t>
      </w:r>
    </w:p>
    <w:p w:rsidR="004E39A1" w:rsidRDefault="00666AD7" w:rsidP="005F6A99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4E39A1">
        <w:rPr>
          <w:sz w:val="30"/>
          <w:szCs w:val="30"/>
        </w:rPr>
        <w:t>Волковысский район:</w:t>
      </w:r>
      <w:r>
        <w:rPr>
          <w:sz w:val="30"/>
          <w:szCs w:val="30"/>
        </w:rPr>
        <w:t xml:space="preserve"> ОАО «Аэлита-Люкс», ОАО «ЖЭС г. Волковыска», ОАО «ТЦ </w:t>
      </w:r>
      <w:proofErr w:type="spellStart"/>
      <w:r>
        <w:rPr>
          <w:sz w:val="30"/>
          <w:szCs w:val="30"/>
        </w:rPr>
        <w:t>Альтенбург</w:t>
      </w:r>
      <w:proofErr w:type="spellEnd"/>
      <w:r>
        <w:rPr>
          <w:sz w:val="30"/>
          <w:szCs w:val="30"/>
        </w:rPr>
        <w:t>»;</w:t>
      </w:r>
    </w:p>
    <w:p w:rsidR="004E39A1" w:rsidRDefault="00666AD7" w:rsidP="005F6A99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 w:rsidR="004E39A1">
        <w:rPr>
          <w:sz w:val="30"/>
          <w:szCs w:val="30"/>
        </w:rPr>
        <w:t>Новогрудский</w:t>
      </w:r>
      <w:proofErr w:type="spellEnd"/>
      <w:r w:rsidR="004E39A1">
        <w:rPr>
          <w:sz w:val="30"/>
          <w:szCs w:val="30"/>
        </w:rPr>
        <w:t xml:space="preserve"> район:</w:t>
      </w:r>
      <w:r>
        <w:rPr>
          <w:sz w:val="30"/>
          <w:szCs w:val="30"/>
        </w:rPr>
        <w:t xml:space="preserve"> ОАО «Детский мир РТ», ОАО «Большая </w:t>
      </w:r>
      <w:proofErr w:type="spellStart"/>
      <w:r>
        <w:rPr>
          <w:sz w:val="30"/>
          <w:szCs w:val="30"/>
        </w:rPr>
        <w:t>Крыница</w:t>
      </w:r>
      <w:proofErr w:type="spellEnd"/>
      <w:r>
        <w:rPr>
          <w:sz w:val="30"/>
          <w:szCs w:val="30"/>
        </w:rPr>
        <w:t>», ОАО «НКШП».</w:t>
      </w:r>
    </w:p>
    <w:p w:rsidR="009A6A2A" w:rsidRDefault="00DF4470" w:rsidP="005F6A99">
      <w:pPr>
        <w:ind w:firstLine="708"/>
        <w:jc w:val="both"/>
        <w:rPr>
          <w:sz w:val="30"/>
          <w:szCs w:val="30"/>
        </w:rPr>
      </w:pPr>
      <w:r w:rsidRPr="00C844EC">
        <w:rPr>
          <w:sz w:val="30"/>
          <w:szCs w:val="30"/>
        </w:rPr>
        <w:t xml:space="preserve">В </w:t>
      </w:r>
      <w:r w:rsidR="00D53B1E">
        <w:rPr>
          <w:sz w:val="30"/>
          <w:szCs w:val="30"/>
        </w:rPr>
        <w:t xml:space="preserve">целях реализации Закона в части </w:t>
      </w:r>
      <w:r w:rsidR="00D30685" w:rsidRPr="00C844EC">
        <w:rPr>
          <w:sz w:val="30"/>
          <w:szCs w:val="30"/>
        </w:rPr>
        <w:t xml:space="preserve">использования имеющихся у </w:t>
      </w:r>
      <w:r w:rsidR="00D53B1E">
        <w:rPr>
          <w:sz w:val="30"/>
          <w:szCs w:val="30"/>
        </w:rPr>
        <w:t>граждан</w:t>
      </w:r>
      <w:r w:rsidR="00E81ADD">
        <w:rPr>
          <w:sz w:val="30"/>
          <w:szCs w:val="30"/>
        </w:rPr>
        <w:t xml:space="preserve"> Республики Беларусь</w:t>
      </w:r>
      <w:r w:rsidR="00D30685" w:rsidRPr="00C844EC">
        <w:rPr>
          <w:sz w:val="30"/>
          <w:szCs w:val="30"/>
        </w:rPr>
        <w:t xml:space="preserve"> чеков «Имущество» п</w:t>
      </w:r>
      <w:r w:rsidR="009A6A2A" w:rsidRPr="00C844EC">
        <w:rPr>
          <w:sz w:val="30"/>
          <w:szCs w:val="30"/>
        </w:rPr>
        <w:t>редлагае</w:t>
      </w:r>
      <w:r w:rsidR="00D30685" w:rsidRPr="00C844EC">
        <w:rPr>
          <w:sz w:val="30"/>
          <w:szCs w:val="30"/>
        </w:rPr>
        <w:t>м</w:t>
      </w:r>
      <w:r w:rsidR="009A6A2A" w:rsidRPr="00C844EC">
        <w:rPr>
          <w:sz w:val="30"/>
          <w:szCs w:val="30"/>
        </w:rPr>
        <w:t xml:space="preserve"> рассмотреть и </w:t>
      </w:r>
      <w:proofErr w:type="gramStart"/>
      <w:r w:rsidR="009A6A2A" w:rsidRPr="00C844EC">
        <w:rPr>
          <w:sz w:val="30"/>
          <w:szCs w:val="30"/>
        </w:rPr>
        <w:t>пред</w:t>
      </w:r>
      <w:r w:rsidR="00E81ADD">
        <w:rPr>
          <w:sz w:val="30"/>
          <w:szCs w:val="30"/>
        </w:rPr>
        <w:t>о</w:t>
      </w:r>
      <w:r w:rsidR="009A6A2A" w:rsidRPr="00C844EC">
        <w:rPr>
          <w:sz w:val="30"/>
          <w:szCs w:val="30"/>
        </w:rPr>
        <w:t>ставить  в</w:t>
      </w:r>
      <w:proofErr w:type="gramEnd"/>
      <w:r w:rsidR="009A6A2A" w:rsidRPr="00C844EC">
        <w:rPr>
          <w:sz w:val="30"/>
          <w:szCs w:val="30"/>
        </w:rPr>
        <w:t xml:space="preserve"> комитет «</w:t>
      </w:r>
      <w:proofErr w:type="spellStart"/>
      <w:r w:rsidR="009A6A2A" w:rsidRPr="00C844EC">
        <w:rPr>
          <w:sz w:val="30"/>
          <w:szCs w:val="30"/>
        </w:rPr>
        <w:t>Гроднооблимущество</w:t>
      </w:r>
      <w:proofErr w:type="spellEnd"/>
      <w:r w:rsidR="009A6A2A" w:rsidRPr="00C844EC">
        <w:rPr>
          <w:sz w:val="30"/>
          <w:szCs w:val="30"/>
        </w:rPr>
        <w:t xml:space="preserve">» не позднее </w:t>
      </w:r>
      <w:r w:rsidR="00D53B1E">
        <w:rPr>
          <w:sz w:val="30"/>
          <w:szCs w:val="30"/>
        </w:rPr>
        <w:t>5</w:t>
      </w:r>
      <w:r w:rsidR="009A6A2A" w:rsidRPr="00C844EC">
        <w:rPr>
          <w:sz w:val="30"/>
          <w:szCs w:val="30"/>
        </w:rPr>
        <w:t xml:space="preserve"> </w:t>
      </w:r>
      <w:r w:rsidR="00E81ADD">
        <w:rPr>
          <w:sz w:val="30"/>
          <w:szCs w:val="30"/>
        </w:rPr>
        <w:t>сентября</w:t>
      </w:r>
      <w:r w:rsidR="00D53B1E">
        <w:rPr>
          <w:sz w:val="30"/>
          <w:szCs w:val="30"/>
        </w:rPr>
        <w:t xml:space="preserve"> </w:t>
      </w:r>
      <w:r w:rsidR="009A6A2A" w:rsidRPr="00C844EC">
        <w:rPr>
          <w:sz w:val="30"/>
          <w:szCs w:val="30"/>
        </w:rPr>
        <w:t xml:space="preserve"> 202</w:t>
      </w:r>
      <w:r w:rsidR="00E81ADD">
        <w:rPr>
          <w:sz w:val="30"/>
          <w:szCs w:val="30"/>
        </w:rPr>
        <w:t>2</w:t>
      </w:r>
      <w:r w:rsidR="009A6A2A" w:rsidRPr="00C844EC">
        <w:rPr>
          <w:sz w:val="30"/>
          <w:szCs w:val="30"/>
        </w:rPr>
        <w:t xml:space="preserve"> года информацию о возможности </w:t>
      </w:r>
      <w:r w:rsidR="00D30685" w:rsidRPr="00C844EC">
        <w:rPr>
          <w:sz w:val="30"/>
          <w:szCs w:val="30"/>
        </w:rPr>
        <w:t xml:space="preserve">продления и (или) </w:t>
      </w:r>
      <w:r w:rsidR="009A6A2A" w:rsidRPr="00C844EC">
        <w:rPr>
          <w:sz w:val="30"/>
          <w:szCs w:val="30"/>
        </w:rPr>
        <w:t>дополнительного направления в обмен  на чеки «</w:t>
      </w:r>
      <w:r w:rsidR="00D30685" w:rsidRPr="00C844EC">
        <w:rPr>
          <w:sz w:val="30"/>
          <w:szCs w:val="30"/>
        </w:rPr>
        <w:t>И</w:t>
      </w:r>
      <w:r w:rsidR="009A6A2A" w:rsidRPr="00C844EC">
        <w:rPr>
          <w:sz w:val="30"/>
          <w:szCs w:val="30"/>
        </w:rPr>
        <w:t>мущество»</w:t>
      </w:r>
      <w:r w:rsidR="00D30685" w:rsidRPr="00C844EC">
        <w:rPr>
          <w:sz w:val="30"/>
          <w:szCs w:val="30"/>
        </w:rPr>
        <w:t xml:space="preserve"> акц</w:t>
      </w:r>
      <w:r w:rsidR="00742F3D" w:rsidRPr="00C844EC">
        <w:rPr>
          <w:sz w:val="30"/>
          <w:szCs w:val="30"/>
        </w:rPr>
        <w:t xml:space="preserve">ий </w:t>
      </w:r>
      <w:r w:rsidR="00E81ADD">
        <w:rPr>
          <w:sz w:val="30"/>
          <w:szCs w:val="30"/>
        </w:rPr>
        <w:t>ОАО</w:t>
      </w:r>
      <w:r w:rsidR="00D30685" w:rsidRPr="00C844EC">
        <w:rPr>
          <w:sz w:val="30"/>
          <w:szCs w:val="30"/>
        </w:rPr>
        <w:t>, находящихся в собственности административно-территориальных единиц.</w:t>
      </w:r>
    </w:p>
    <w:p w:rsidR="00974FD2" w:rsidRDefault="00974FD2" w:rsidP="00974FD2">
      <w:pPr>
        <w:spacing w:line="280" w:lineRule="exact"/>
        <w:ind w:firstLine="709"/>
        <w:jc w:val="both"/>
        <w:rPr>
          <w:i/>
          <w:sz w:val="30"/>
          <w:szCs w:val="30"/>
        </w:rPr>
      </w:pPr>
      <w:proofErr w:type="spellStart"/>
      <w:r w:rsidRPr="00933BFE">
        <w:rPr>
          <w:i/>
          <w:sz w:val="30"/>
          <w:szCs w:val="30"/>
        </w:rPr>
        <w:t>Справочно</w:t>
      </w:r>
      <w:proofErr w:type="spellEnd"/>
      <w:r w:rsidRPr="00933BFE">
        <w:rPr>
          <w:i/>
          <w:sz w:val="30"/>
          <w:szCs w:val="30"/>
        </w:rPr>
        <w:t xml:space="preserve">. По состоянию на 1 января 2022 г. по данным </w:t>
      </w:r>
      <w:r w:rsidRPr="00933BFE">
        <w:rPr>
          <w:i/>
          <w:sz w:val="30"/>
          <w:szCs w:val="30"/>
        </w:rPr>
        <w:br/>
        <w:t xml:space="preserve">ОАО </w:t>
      </w:r>
      <w:r>
        <w:rPr>
          <w:i/>
          <w:sz w:val="30"/>
          <w:szCs w:val="30"/>
        </w:rPr>
        <w:t>«</w:t>
      </w:r>
      <w:r w:rsidRPr="00933BFE">
        <w:rPr>
          <w:i/>
          <w:sz w:val="30"/>
          <w:szCs w:val="30"/>
        </w:rPr>
        <w:t>АСБ</w:t>
      </w:r>
      <w:r>
        <w:rPr>
          <w:i/>
          <w:sz w:val="30"/>
          <w:szCs w:val="30"/>
        </w:rPr>
        <w:t xml:space="preserve"> Беларусбанк» на счетах граждан Республики Беларусь </w:t>
      </w:r>
      <w:r>
        <w:rPr>
          <w:i/>
          <w:sz w:val="30"/>
          <w:szCs w:val="30"/>
        </w:rPr>
        <w:lastRenderedPageBreak/>
        <w:t>осталось более 56 % неиспользованных чеков «Имущество» от количества полученных чеков «Имущество».</w:t>
      </w:r>
    </w:p>
    <w:p w:rsidR="007E3745" w:rsidRPr="00C844EC" w:rsidRDefault="007E3745" w:rsidP="00A14601">
      <w:pPr>
        <w:tabs>
          <w:tab w:val="left" w:pos="9537"/>
        </w:tabs>
        <w:ind w:firstLine="709"/>
        <w:jc w:val="both"/>
        <w:rPr>
          <w:sz w:val="30"/>
          <w:szCs w:val="30"/>
        </w:rPr>
      </w:pPr>
      <w:r w:rsidRPr="00C844EC">
        <w:rPr>
          <w:sz w:val="30"/>
          <w:szCs w:val="30"/>
        </w:rPr>
        <w:t>Также просим обеспечить опубликование в местных средствах массовой информации, а также размещение на сайтах районных и Гродненского городского исполнительных комитетов информации о сроке обращения чеков «Имущество» и порядке их использования</w:t>
      </w:r>
      <w:r w:rsidR="00D53B1E">
        <w:rPr>
          <w:sz w:val="30"/>
          <w:szCs w:val="30"/>
        </w:rPr>
        <w:t xml:space="preserve"> по прилагаемой примерной форме</w:t>
      </w:r>
      <w:r w:rsidRPr="00C844EC">
        <w:rPr>
          <w:sz w:val="30"/>
          <w:szCs w:val="30"/>
        </w:rPr>
        <w:t>.</w:t>
      </w:r>
    </w:p>
    <w:p w:rsidR="00604249" w:rsidRDefault="00604249" w:rsidP="00810BAD">
      <w:pPr>
        <w:ind w:left="6804" w:hanging="6804"/>
        <w:jc w:val="both"/>
        <w:rPr>
          <w:sz w:val="30"/>
          <w:szCs w:val="30"/>
        </w:rPr>
      </w:pPr>
    </w:p>
    <w:p w:rsidR="000D4DD6" w:rsidRDefault="000D4DD6" w:rsidP="00810BAD">
      <w:pPr>
        <w:ind w:left="6804" w:hanging="6804"/>
        <w:jc w:val="both"/>
        <w:rPr>
          <w:sz w:val="30"/>
          <w:szCs w:val="30"/>
        </w:rPr>
      </w:pPr>
      <w:r>
        <w:rPr>
          <w:sz w:val="30"/>
          <w:szCs w:val="30"/>
        </w:rPr>
        <w:t>Приложение: на 1 л. в 1 экз.</w:t>
      </w:r>
    </w:p>
    <w:p w:rsidR="000D4DD6" w:rsidRDefault="000D4DD6" w:rsidP="00810BAD">
      <w:pPr>
        <w:ind w:left="6804" w:hanging="680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53B1E" w:rsidRDefault="00D53B1E" w:rsidP="005F6A99">
      <w:pPr>
        <w:ind w:left="6804" w:hanging="6804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="00156D74">
        <w:rPr>
          <w:sz w:val="30"/>
          <w:szCs w:val="30"/>
        </w:rPr>
        <w:t xml:space="preserve"> </w:t>
      </w:r>
      <w:r w:rsidR="00156D74" w:rsidRPr="0068464F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М</w:t>
      </w:r>
      <w:r w:rsidR="00A85F29">
        <w:rPr>
          <w:sz w:val="30"/>
          <w:szCs w:val="30"/>
        </w:rPr>
        <w:t>.</w:t>
      </w:r>
      <w:r>
        <w:rPr>
          <w:sz w:val="30"/>
          <w:szCs w:val="30"/>
        </w:rPr>
        <w:t>К</w:t>
      </w:r>
      <w:r w:rsidR="00A85F29">
        <w:rPr>
          <w:sz w:val="30"/>
          <w:szCs w:val="30"/>
        </w:rPr>
        <w:t>.</w:t>
      </w:r>
      <w:r>
        <w:rPr>
          <w:sz w:val="30"/>
          <w:szCs w:val="30"/>
        </w:rPr>
        <w:t>Карпович</w:t>
      </w:r>
      <w:proofErr w:type="spellEnd"/>
    </w:p>
    <w:p w:rsidR="00DC1169" w:rsidRDefault="00DC1169" w:rsidP="00DF240C">
      <w:pPr>
        <w:jc w:val="both"/>
        <w:rPr>
          <w:sz w:val="18"/>
          <w:szCs w:val="18"/>
        </w:rPr>
      </w:pPr>
    </w:p>
    <w:p w:rsidR="00DC1169" w:rsidRDefault="00DC1169" w:rsidP="00DF240C">
      <w:pPr>
        <w:jc w:val="both"/>
        <w:rPr>
          <w:sz w:val="18"/>
          <w:szCs w:val="18"/>
        </w:rPr>
      </w:pPr>
    </w:p>
    <w:p w:rsidR="00DC1169" w:rsidRDefault="00DC1169" w:rsidP="00DF240C">
      <w:pPr>
        <w:jc w:val="both"/>
        <w:rPr>
          <w:sz w:val="18"/>
          <w:szCs w:val="18"/>
        </w:rPr>
      </w:pPr>
    </w:p>
    <w:p w:rsidR="00DC1169" w:rsidRDefault="00DC1169" w:rsidP="00DF240C">
      <w:pPr>
        <w:jc w:val="both"/>
        <w:rPr>
          <w:sz w:val="18"/>
          <w:szCs w:val="18"/>
        </w:rPr>
      </w:pPr>
    </w:p>
    <w:p w:rsidR="00404FA9" w:rsidRPr="00B909DE" w:rsidRDefault="00404FA9" w:rsidP="00DF240C">
      <w:pPr>
        <w:jc w:val="both"/>
        <w:rPr>
          <w:sz w:val="16"/>
          <w:szCs w:val="16"/>
        </w:rPr>
      </w:pPr>
      <w:bookmarkStart w:id="0" w:name="_GoBack"/>
      <w:bookmarkEnd w:id="0"/>
    </w:p>
    <w:sectPr w:rsidR="00404FA9" w:rsidRPr="00B909DE" w:rsidSect="003A7C00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AD" w:rsidRDefault="009F6BAD" w:rsidP="00604249">
      <w:r>
        <w:separator/>
      </w:r>
    </w:p>
  </w:endnote>
  <w:endnote w:type="continuationSeparator" w:id="0">
    <w:p w:rsidR="009F6BAD" w:rsidRDefault="009F6BAD" w:rsidP="0060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AD" w:rsidRDefault="009F6BAD" w:rsidP="00604249">
      <w:r>
        <w:separator/>
      </w:r>
    </w:p>
  </w:footnote>
  <w:footnote w:type="continuationSeparator" w:id="0">
    <w:p w:rsidR="009F6BAD" w:rsidRDefault="009F6BAD" w:rsidP="00604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6003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4249" w:rsidRPr="00604249" w:rsidRDefault="00CC2539">
        <w:pPr>
          <w:pStyle w:val="af"/>
          <w:jc w:val="center"/>
          <w:rPr>
            <w:sz w:val="28"/>
            <w:szCs w:val="28"/>
          </w:rPr>
        </w:pPr>
        <w:r w:rsidRPr="00604249">
          <w:rPr>
            <w:sz w:val="28"/>
            <w:szCs w:val="28"/>
          </w:rPr>
          <w:fldChar w:fldCharType="begin"/>
        </w:r>
        <w:r w:rsidR="00604249" w:rsidRPr="00604249">
          <w:rPr>
            <w:sz w:val="28"/>
            <w:szCs w:val="28"/>
          </w:rPr>
          <w:instrText>PAGE   \* MERGEFORMAT</w:instrText>
        </w:r>
        <w:r w:rsidRPr="00604249">
          <w:rPr>
            <w:sz w:val="28"/>
            <w:szCs w:val="28"/>
          </w:rPr>
          <w:fldChar w:fldCharType="separate"/>
        </w:r>
        <w:r w:rsidR="00DB25CE">
          <w:rPr>
            <w:noProof/>
            <w:sz w:val="28"/>
            <w:szCs w:val="28"/>
          </w:rPr>
          <w:t>2</w:t>
        </w:r>
        <w:r w:rsidRPr="00604249">
          <w:rPr>
            <w:sz w:val="28"/>
            <w:szCs w:val="28"/>
          </w:rPr>
          <w:fldChar w:fldCharType="end"/>
        </w:r>
      </w:p>
    </w:sdtContent>
  </w:sdt>
  <w:p w:rsidR="00604249" w:rsidRDefault="00604249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0F"/>
    <w:rsid w:val="0001002C"/>
    <w:rsid w:val="000329EB"/>
    <w:rsid w:val="000467E6"/>
    <w:rsid w:val="00047AAB"/>
    <w:rsid w:val="000959AE"/>
    <w:rsid w:val="000B4281"/>
    <w:rsid w:val="000D005F"/>
    <w:rsid w:val="000D4DD6"/>
    <w:rsid w:val="000D6C09"/>
    <w:rsid w:val="00117DD1"/>
    <w:rsid w:val="001237C9"/>
    <w:rsid w:val="00136714"/>
    <w:rsid w:val="0013780D"/>
    <w:rsid w:val="00155F8B"/>
    <w:rsid w:val="00156D74"/>
    <w:rsid w:val="001660C7"/>
    <w:rsid w:val="001946E5"/>
    <w:rsid w:val="00197B3F"/>
    <w:rsid w:val="001A5EB9"/>
    <w:rsid w:val="001C34CF"/>
    <w:rsid w:val="001F7A41"/>
    <w:rsid w:val="00216BF0"/>
    <w:rsid w:val="00220D15"/>
    <w:rsid w:val="00223A2B"/>
    <w:rsid w:val="0024603F"/>
    <w:rsid w:val="002710CC"/>
    <w:rsid w:val="0028372F"/>
    <w:rsid w:val="002A6602"/>
    <w:rsid w:val="002C19D2"/>
    <w:rsid w:val="002C75ED"/>
    <w:rsid w:val="002D55B4"/>
    <w:rsid w:val="003001D6"/>
    <w:rsid w:val="0030122E"/>
    <w:rsid w:val="0031252A"/>
    <w:rsid w:val="0032344F"/>
    <w:rsid w:val="0033030C"/>
    <w:rsid w:val="0033224B"/>
    <w:rsid w:val="00340FC1"/>
    <w:rsid w:val="00351A44"/>
    <w:rsid w:val="003572D4"/>
    <w:rsid w:val="003771C1"/>
    <w:rsid w:val="003A1A41"/>
    <w:rsid w:val="003A7C00"/>
    <w:rsid w:val="00404FA9"/>
    <w:rsid w:val="00410DDB"/>
    <w:rsid w:val="00417BAB"/>
    <w:rsid w:val="00421CE7"/>
    <w:rsid w:val="00426C69"/>
    <w:rsid w:val="00465402"/>
    <w:rsid w:val="00472A81"/>
    <w:rsid w:val="0047430B"/>
    <w:rsid w:val="00477456"/>
    <w:rsid w:val="0048293D"/>
    <w:rsid w:val="004B7596"/>
    <w:rsid w:val="004C749F"/>
    <w:rsid w:val="004E164F"/>
    <w:rsid w:val="004E39A1"/>
    <w:rsid w:val="004E5A3C"/>
    <w:rsid w:val="00507580"/>
    <w:rsid w:val="00515B59"/>
    <w:rsid w:val="00522DEE"/>
    <w:rsid w:val="0053315C"/>
    <w:rsid w:val="00565196"/>
    <w:rsid w:val="00570153"/>
    <w:rsid w:val="005713FC"/>
    <w:rsid w:val="00586786"/>
    <w:rsid w:val="005F6A99"/>
    <w:rsid w:val="00604249"/>
    <w:rsid w:val="0063216C"/>
    <w:rsid w:val="006374D6"/>
    <w:rsid w:val="00647700"/>
    <w:rsid w:val="006528FD"/>
    <w:rsid w:val="00664DCE"/>
    <w:rsid w:val="006659AB"/>
    <w:rsid w:val="00666AD7"/>
    <w:rsid w:val="0068242D"/>
    <w:rsid w:val="0068464F"/>
    <w:rsid w:val="00686362"/>
    <w:rsid w:val="006B1B6B"/>
    <w:rsid w:val="006B6784"/>
    <w:rsid w:val="006C45EC"/>
    <w:rsid w:val="006C5C97"/>
    <w:rsid w:val="006E5B4A"/>
    <w:rsid w:val="007065C6"/>
    <w:rsid w:val="00707FBA"/>
    <w:rsid w:val="00724392"/>
    <w:rsid w:val="00727874"/>
    <w:rsid w:val="00742F3D"/>
    <w:rsid w:val="007457FB"/>
    <w:rsid w:val="00747046"/>
    <w:rsid w:val="00750307"/>
    <w:rsid w:val="00760AE0"/>
    <w:rsid w:val="007627CA"/>
    <w:rsid w:val="0076320E"/>
    <w:rsid w:val="007A1237"/>
    <w:rsid w:val="007A131D"/>
    <w:rsid w:val="007C7390"/>
    <w:rsid w:val="007D35B2"/>
    <w:rsid w:val="007D5E5F"/>
    <w:rsid w:val="007D6FEE"/>
    <w:rsid w:val="007E3745"/>
    <w:rsid w:val="007F65F2"/>
    <w:rsid w:val="00810BAD"/>
    <w:rsid w:val="00851AD8"/>
    <w:rsid w:val="008879E9"/>
    <w:rsid w:val="008948BF"/>
    <w:rsid w:val="008A150F"/>
    <w:rsid w:val="008C4910"/>
    <w:rsid w:val="008C5C5B"/>
    <w:rsid w:val="008F7A80"/>
    <w:rsid w:val="0090381D"/>
    <w:rsid w:val="00946D97"/>
    <w:rsid w:val="00971031"/>
    <w:rsid w:val="00974FD2"/>
    <w:rsid w:val="00993577"/>
    <w:rsid w:val="009A1BDE"/>
    <w:rsid w:val="009A6A2A"/>
    <w:rsid w:val="009C39F6"/>
    <w:rsid w:val="009F6BAD"/>
    <w:rsid w:val="00A012B1"/>
    <w:rsid w:val="00A1281B"/>
    <w:rsid w:val="00A14601"/>
    <w:rsid w:val="00A17E4F"/>
    <w:rsid w:val="00A2399C"/>
    <w:rsid w:val="00A249D8"/>
    <w:rsid w:val="00A85F29"/>
    <w:rsid w:val="00AB5D7A"/>
    <w:rsid w:val="00AD4334"/>
    <w:rsid w:val="00AD5EF3"/>
    <w:rsid w:val="00B22B07"/>
    <w:rsid w:val="00B43F44"/>
    <w:rsid w:val="00B47AA3"/>
    <w:rsid w:val="00B60578"/>
    <w:rsid w:val="00B612B2"/>
    <w:rsid w:val="00B767D6"/>
    <w:rsid w:val="00B86D19"/>
    <w:rsid w:val="00B909DE"/>
    <w:rsid w:val="00B92D0F"/>
    <w:rsid w:val="00B95C22"/>
    <w:rsid w:val="00BA6F98"/>
    <w:rsid w:val="00BB519F"/>
    <w:rsid w:val="00BE68B6"/>
    <w:rsid w:val="00C07F83"/>
    <w:rsid w:val="00C141FB"/>
    <w:rsid w:val="00C21E25"/>
    <w:rsid w:val="00C3404B"/>
    <w:rsid w:val="00C506E8"/>
    <w:rsid w:val="00C67585"/>
    <w:rsid w:val="00C7165B"/>
    <w:rsid w:val="00C733AE"/>
    <w:rsid w:val="00C844EC"/>
    <w:rsid w:val="00CC2539"/>
    <w:rsid w:val="00CD448C"/>
    <w:rsid w:val="00CE0F56"/>
    <w:rsid w:val="00CE1EAC"/>
    <w:rsid w:val="00CE24D5"/>
    <w:rsid w:val="00D03B4B"/>
    <w:rsid w:val="00D1142C"/>
    <w:rsid w:val="00D17BD0"/>
    <w:rsid w:val="00D17DA3"/>
    <w:rsid w:val="00D30685"/>
    <w:rsid w:val="00D465D5"/>
    <w:rsid w:val="00D53B1E"/>
    <w:rsid w:val="00D66E49"/>
    <w:rsid w:val="00D81608"/>
    <w:rsid w:val="00D938A9"/>
    <w:rsid w:val="00D97F8C"/>
    <w:rsid w:val="00DA2EA0"/>
    <w:rsid w:val="00DB25CE"/>
    <w:rsid w:val="00DC1169"/>
    <w:rsid w:val="00DE47B5"/>
    <w:rsid w:val="00DF0BBC"/>
    <w:rsid w:val="00DF240C"/>
    <w:rsid w:val="00DF320F"/>
    <w:rsid w:val="00DF4470"/>
    <w:rsid w:val="00E0330D"/>
    <w:rsid w:val="00E15308"/>
    <w:rsid w:val="00E17E21"/>
    <w:rsid w:val="00E40B65"/>
    <w:rsid w:val="00E635AC"/>
    <w:rsid w:val="00E752E6"/>
    <w:rsid w:val="00E81ADD"/>
    <w:rsid w:val="00EB2F7B"/>
    <w:rsid w:val="00EB350C"/>
    <w:rsid w:val="00EE5BA6"/>
    <w:rsid w:val="00EE6B61"/>
    <w:rsid w:val="00F059A4"/>
    <w:rsid w:val="00F21EC6"/>
    <w:rsid w:val="00F22E14"/>
    <w:rsid w:val="00F67313"/>
    <w:rsid w:val="00F736D1"/>
    <w:rsid w:val="00F74794"/>
    <w:rsid w:val="00F7666A"/>
    <w:rsid w:val="00FA1E80"/>
    <w:rsid w:val="00FC13EA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86B84-8910-4CDE-9738-DBCAC5BE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0F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A150F"/>
    <w:pPr>
      <w:ind w:left="5664" w:firstLine="6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8A150F"/>
    <w:rPr>
      <w:rFonts w:eastAsia="Times New Roman"/>
      <w:szCs w:val="24"/>
      <w:lang w:eastAsia="ru-RU"/>
    </w:rPr>
  </w:style>
  <w:style w:type="character" w:customStyle="1" w:styleId="FontStyle12">
    <w:name w:val="Font Style12"/>
    <w:rsid w:val="006C45EC"/>
    <w:rPr>
      <w:rFonts w:ascii="Palatino Linotype" w:hAnsi="Palatino Linotype" w:cs="Palatino Linotype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64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autoRedefine/>
    <w:rsid w:val="000959AE"/>
    <w:pPr>
      <w:spacing w:after="160" w:line="240" w:lineRule="exact"/>
      <w:ind w:left="360"/>
    </w:pPr>
    <w:rPr>
      <w:rFonts w:ascii="Times New Roman CYR" w:hAnsi="Times New Roman CYR" w:cs="Times New Roman CYR"/>
      <w:sz w:val="28"/>
      <w:szCs w:val="28"/>
      <w:lang w:val="en-US" w:eastAsia="en-US"/>
    </w:rPr>
  </w:style>
  <w:style w:type="paragraph" w:styleId="a8">
    <w:name w:val="No Spacing"/>
    <w:uiPriority w:val="1"/>
    <w:qFormat/>
    <w:rsid w:val="00810BAD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879E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879E9"/>
    <w:rPr>
      <w:rFonts w:eastAsia="Times New Roman"/>
      <w:sz w:val="24"/>
      <w:szCs w:val="24"/>
      <w:lang w:eastAsia="ru-RU"/>
    </w:rPr>
  </w:style>
  <w:style w:type="character" w:styleId="ab">
    <w:name w:val="Hyperlink"/>
    <w:rsid w:val="004E5A3C"/>
    <w:rPr>
      <w:color w:val="0000FF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522D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522DEE"/>
    <w:rPr>
      <w:rFonts w:ascii="Calibri" w:hAnsi="Calibri" w:cstheme="minorBidi"/>
      <w:sz w:val="22"/>
      <w:szCs w:val="21"/>
    </w:rPr>
  </w:style>
  <w:style w:type="table" w:styleId="ae">
    <w:name w:val="Table Grid"/>
    <w:basedOn w:val="a1"/>
    <w:uiPriority w:val="59"/>
    <w:rsid w:val="0060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042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04249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042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04249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B25C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25C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lim@mail.grodn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lim@mail.grodno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Федоров</dc:creator>
  <cp:lastModifiedBy>Федоринчик Ангелина Геннадьевна</cp:lastModifiedBy>
  <cp:revision>2</cp:revision>
  <cp:lastPrinted>2022-08-26T07:41:00Z</cp:lastPrinted>
  <dcterms:created xsi:type="dcterms:W3CDTF">2022-09-01T11:03:00Z</dcterms:created>
  <dcterms:modified xsi:type="dcterms:W3CDTF">2022-09-01T11:03:00Z</dcterms:modified>
</cp:coreProperties>
</file>