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117" w:rsidRPr="00C452BE" w:rsidRDefault="005A7117" w:rsidP="005A7117">
      <w:pPr>
        <w:pStyle w:val="20"/>
        <w:shd w:val="clear" w:color="auto" w:fill="auto"/>
        <w:spacing w:after="0" w:line="278" w:lineRule="exact"/>
        <w:ind w:right="4820"/>
      </w:pPr>
      <w:r w:rsidRPr="00C452BE">
        <w:t>С</w:t>
      </w:r>
      <w:r w:rsidRPr="00C452BE">
        <w:rPr>
          <w:color w:val="000000"/>
          <w:lang w:eastAsia="ru-RU" w:bidi="ru-RU"/>
        </w:rPr>
        <w:t>пециальн</w:t>
      </w:r>
      <w:r w:rsidRPr="00C452BE">
        <w:t>ое</w:t>
      </w:r>
      <w:r w:rsidRPr="00C452BE">
        <w:rPr>
          <w:color w:val="000000"/>
          <w:lang w:eastAsia="ru-RU" w:bidi="ru-RU"/>
        </w:rPr>
        <w:t xml:space="preserve"> комплексного мероприятия «Нерест»</w:t>
      </w:r>
    </w:p>
    <w:p w:rsidR="005A7117" w:rsidRDefault="005A7117" w:rsidP="005A7117">
      <w:pPr>
        <w:pStyle w:val="20"/>
        <w:shd w:val="clear" w:color="auto" w:fill="auto"/>
        <w:spacing w:after="0"/>
        <w:ind w:right="240" w:firstLine="900"/>
        <w:jc w:val="both"/>
        <w:rPr>
          <w:color w:val="000000"/>
          <w:lang w:eastAsia="ru-RU" w:bidi="ru-RU"/>
        </w:rPr>
      </w:pPr>
    </w:p>
    <w:p w:rsidR="005A7117" w:rsidRPr="00C452BE" w:rsidRDefault="005A7117" w:rsidP="005A7117">
      <w:pPr>
        <w:pStyle w:val="20"/>
        <w:shd w:val="clear" w:color="auto" w:fill="auto"/>
        <w:spacing w:after="0"/>
        <w:ind w:right="240" w:firstLine="900"/>
        <w:jc w:val="both"/>
      </w:pPr>
      <w:proofErr w:type="spellStart"/>
      <w:r>
        <w:rPr>
          <w:color w:val="000000"/>
          <w:lang w:eastAsia="ru-RU" w:bidi="ru-RU"/>
        </w:rPr>
        <w:t>Новогрудской</w:t>
      </w:r>
      <w:proofErr w:type="spellEnd"/>
      <w:r>
        <w:rPr>
          <w:color w:val="000000"/>
          <w:lang w:eastAsia="ru-RU" w:bidi="ru-RU"/>
        </w:rPr>
        <w:t xml:space="preserve"> и Слонимской межрайонными </w:t>
      </w:r>
      <w:r w:rsidRPr="00C452BE">
        <w:rPr>
          <w:color w:val="000000"/>
          <w:lang w:eastAsia="ru-RU" w:bidi="ru-RU"/>
        </w:rPr>
        <w:t>инспекци</w:t>
      </w:r>
      <w:r>
        <w:rPr>
          <w:color w:val="000000"/>
          <w:lang w:eastAsia="ru-RU" w:bidi="ru-RU"/>
        </w:rPr>
        <w:t>ями</w:t>
      </w:r>
      <w:r w:rsidRPr="00C452BE">
        <w:rPr>
          <w:color w:val="000000"/>
          <w:lang w:eastAsia="ru-RU" w:bidi="ru-RU"/>
        </w:rPr>
        <w:t xml:space="preserve"> охраны животного и растительного мира </w:t>
      </w:r>
      <w:r>
        <w:rPr>
          <w:color w:val="000000"/>
          <w:lang w:eastAsia="ru-RU" w:bidi="ru-RU"/>
        </w:rPr>
        <w:t>при участии Дятловской районной инспекции природных ресурсов и охраны окружающей среды</w:t>
      </w:r>
      <w:r w:rsidRPr="00C452BE">
        <w:rPr>
          <w:color w:val="000000"/>
          <w:lang w:eastAsia="ru-RU" w:bidi="ru-RU"/>
        </w:rPr>
        <w:t xml:space="preserve"> в период с 01</w:t>
      </w:r>
      <w:r>
        <w:rPr>
          <w:color w:val="000000"/>
          <w:lang w:eastAsia="ru-RU" w:bidi="ru-RU"/>
        </w:rPr>
        <w:t> </w:t>
      </w:r>
      <w:r w:rsidRPr="00C452BE">
        <w:rPr>
          <w:color w:val="000000"/>
          <w:lang w:eastAsia="ru-RU" w:bidi="ru-RU"/>
        </w:rPr>
        <w:t xml:space="preserve">апреля по 30 мая 2024 года на территории </w:t>
      </w:r>
      <w:r>
        <w:rPr>
          <w:color w:val="000000"/>
          <w:lang w:eastAsia="ru-RU" w:bidi="ru-RU"/>
        </w:rPr>
        <w:t>Дятловского района</w:t>
      </w:r>
      <w:r w:rsidRPr="00C452BE">
        <w:rPr>
          <w:color w:val="000000"/>
          <w:lang w:eastAsia="ru-RU" w:bidi="ru-RU"/>
        </w:rPr>
        <w:t xml:space="preserve"> проводится специальное комплексное мероприятие «Нерест» основными задачами которого определены:</w:t>
      </w:r>
    </w:p>
    <w:p w:rsidR="005A7117" w:rsidRPr="00C452BE" w:rsidRDefault="005A7117" w:rsidP="005A7117">
      <w:pPr>
        <w:pStyle w:val="20"/>
        <w:shd w:val="clear" w:color="auto" w:fill="auto"/>
        <w:spacing w:after="0"/>
        <w:ind w:right="240" w:firstLine="900"/>
        <w:jc w:val="both"/>
      </w:pPr>
      <w:r w:rsidRPr="00C452BE">
        <w:rPr>
          <w:color w:val="000000"/>
          <w:lang w:eastAsia="ru-RU" w:bidi="ru-RU"/>
        </w:rPr>
        <w:t>усиленный контроль за исполнением гражданами и юридическими лицами требований законодательства в рыболовных угодьях;</w:t>
      </w:r>
    </w:p>
    <w:p w:rsidR="005A7117" w:rsidRPr="00C452BE" w:rsidRDefault="005A7117" w:rsidP="005A7117">
      <w:pPr>
        <w:pStyle w:val="20"/>
        <w:shd w:val="clear" w:color="auto" w:fill="auto"/>
        <w:spacing w:after="0"/>
        <w:ind w:right="240" w:firstLine="900"/>
        <w:jc w:val="both"/>
      </w:pPr>
      <w:r w:rsidRPr="00C452BE">
        <w:rPr>
          <w:color w:val="000000"/>
          <w:lang w:eastAsia="ru-RU" w:bidi="ru-RU"/>
        </w:rPr>
        <w:t>выведение из незаконного оборота сетей и других запрещенных орудий рыболовства.</w:t>
      </w:r>
    </w:p>
    <w:p w:rsidR="005A7117" w:rsidRPr="00C452BE" w:rsidRDefault="005A7117" w:rsidP="005A7117">
      <w:pPr>
        <w:pStyle w:val="20"/>
        <w:shd w:val="clear" w:color="auto" w:fill="auto"/>
        <w:spacing w:after="0"/>
        <w:ind w:right="240" w:firstLine="900"/>
        <w:jc w:val="both"/>
      </w:pPr>
      <w:r>
        <w:rPr>
          <w:color w:val="000000"/>
          <w:lang w:eastAsia="ru-RU" w:bidi="ru-RU"/>
        </w:rPr>
        <w:t>С учетом изложенного просим граждан</w:t>
      </w:r>
      <w:r w:rsidRPr="00C452BE">
        <w:rPr>
          <w:color w:val="000000"/>
          <w:lang w:eastAsia="ru-RU" w:bidi="ru-RU"/>
        </w:rPr>
        <w:t xml:space="preserve"> оказать содействие</w:t>
      </w:r>
      <w:r>
        <w:rPr>
          <w:color w:val="000000"/>
          <w:lang w:eastAsia="ru-RU" w:bidi="ru-RU"/>
        </w:rPr>
        <w:t xml:space="preserve"> по выявлению</w:t>
      </w:r>
      <w:r w:rsidRPr="00C452BE">
        <w:rPr>
          <w:color w:val="000000"/>
          <w:lang w:eastAsia="ru-RU" w:bidi="ru-RU"/>
        </w:rPr>
        <w:t xml:space="preserve"> признак</w:t>
      </w:r>
      <w:r>
        <w:rPr>
          <w:color w:val="000000"/>
          <w:lang w:eastAsia="ru-RU" w:bidi="ru-RU"/>
        </w:rPr>
        <w:t>ов</w:t>
      </w:r>
      <w:r w:rsidRPr="00C452BE">
        <w:rPr>
          <w:color w:val="000000"/>
          <w:lang w:eastAsia="ru-RU" w:bidi="ru-RU"/>
        </w:rPr>
        <w:t xml:space="preserve"> возможных правонарушений, на которые необходимо обращать внимание:</w:t>
      </w:r>
    </w:p>
    <w:p w:rsidR="005A7117" w:rsidRPr="00C452BE" w:rsidRDefault="005A7117" w:rsidP="005A7117">
      <w:pPr>
        <w:pStyle w:val="20"/>
        <w:shd w:val="clear" w:color="auto" w:fill="auto"/>
        <w:spacing w:after="0"/>
        <w:ind w:right="240" w:firstLine="900"/>
        <w:jc w:val="both"/>
      </w:pPr>
      <w:r w:rsidRPr="00C452BE">
        <w:rPr>
          <w:color w:val="000000"/>
          <w:lang w:eastAsia="ru-RU" w:bidi="ru-RU"/>
        </w:rPr>
        <w:t>наличие информации о хранящихся у граждан сетей и других запрещенных орудий рыболовства, а также о местах их реализации;</w:t>
      </w:r>
    </w:p>
    <w:p w:rsidR="005A7117" w:rsidRPr="00C452BE" w:rsidRDefault="005A7117" w:rsidP="005A7117">
      <w:pPr>
        <w:pStyle w:val="20"/>
        <w:shd w:val="clear" w:color="auto" w:fill="auto"/>
        <w:spacing w:after="0"/>
        <w:ind w:firstLine="900"/>
        <w:jc w:val="both"/>
      </w:pPr>
      <w:r w:rsidRPr="00C452BE">
        <w:rPr>
          <w:color w:val="000000"/>
          <w:lang w:eastAsia="ru-RU" w:bidi="ru-RU"/>
        </w:rPr>
        <w:t>наличие информации о фактах браконьерства;</w:t>
      </w:r>
    </w:p>
    <w:p w:rsidR="005A7117" w:rsidRDefault="005A7117" w:rsidP="005A7117">
      <w:pPr>
        <w:pStyle w:val="20"/>
        <w:shd w:val="clear" w:color="auto" w:fill="auto"/>
        <w:spacing w:after="0" w:line="240" w:lineRule="auto"/>
      </w:pPr>
      <w:r w:rsidRPr="00C452BE">
        <w:t xml:space="preserve">наличие в транспортных </w:t>
      </w:r>
      <w:r>
        <w:t xml:space="preserve">средствах граждан сетей, других </w:t>
      </w:r>
      <w:r>
        <w:rPr>
          <w:color w:val="000000"/>
          <w:lang w:eastAsia="ru-RU" w:bidi="ru-RU"/>
        </w:rPr>
        <w:t>запрещенных орудий рыболовства, а также рыбы имеющей признаки добычи запрещенным способом (</w:t>
      </w:r>
      <w:proofErr w:type="spellStart"/>
      <w:r>
        <w:rPr>
          <w:color w:val="000000"/>
          <w:lang w:eastAsia="ru-RU" w:bidi="ru-RU"/>
        </w:rPr>
        <w:t>объячеивание</w:t>
      </w:r>
      <w:proofErr w:type="spellEnd"/>
      <w:r>
        <w:rPr>
          <w:color w:val="000000"/>
          <w:lang w:eastAsia="ru-RU" w:bidi="ru-RU"/>
        </w:rPr>
        <w:t>, проколы, рваные раны и</w:t>
      </w:r>
      <w:r>
        <w:t xml:space="preserve"> др.)</w:t>
      </w:r>
    </w:p>
    <w:p w:rsidR="005A7117" w:rsidRDefault="005A7117" w:rsidP="005A7117">
      <w:pPr>
        <w:pStyle w:val="20"/>
        <w:shd w:val="clear" w:color="auto" w:fill="auto"/>
        <w:spacing w:after="0" w:line="240" w:lineRule="auto"/>
      </w:pPr>
      <w:r>
        <w:rPr>
          <w:color w:val="000000"/>
          <w:lang w:eastAsia="ru-RU" w:bidi="ru-RU"/>
        </w:rPr>
        <w:t xml:space="preserve">            В случае добровольной сдачи сетей гражданин освобождается от ответственности.</w:t>
      </w:r>
    </w:p>
    <w:p w:rsidR="005A7117" w:rsidRDefault="005A7117" w:rsidP="005A7117">
      <w:pPr>
        <w:pStyle w:val="20"/>
        <w:shd w:val="clear" w:color="auto" w:fill="auto"/>
        <w:spacing w:after="0" w:line="240" w:lineRule="auto"/>
        <w:ind w:firstLine="88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Контактные лица: </w:t>
      </w:r>
    </w:p>
    <w:p w:rsidR="005A7117" w:rsidRDefault="005A7117" w:rsidP="005A7117">
      <w:pPr>
        <w:pStyle w:val="20"/>
        <w:shd w:val="clear" w:color="auto" w:fill="auto"/>
        <w:spacing w:after="0" w:line="240" w:lineRule="auto"/>
        <w:ind w:firstLine="880"/>
        <w:jc w:val="both"/>
      </w:pPr>
      <w:r>
        <w:rPr>
          <w:color w:val="000000"/>
          <w:lang w:eastAsia="ru-RU" w:bidi="ru-RU"/>
        </w:rPr>
        <w:t xml:space="preserve">начальник </w:t>
      </w:r>
      <w:proofErr w:type="spellStart"/>
      <w:r>
        <w:rPr>
          <w:color w:val="000000"/>
          <w:lang w:eastAsia="ru-RU" w:bidi="ru-RU"/>
        </w:rPr>
        <w:t>Новогрудской</w:t>
      </w:r>
      <w:proofErr w:type="spellEnd"/>
      <w:r>
        <w:rPr>
          <w:color w:val="000000"/>
          <w:lang w:eastAsia="ru-RU" w:bidi="ru-RU"/>
        </w:rPr>
        <w:t xml:space="preserve"> межрайонной инспекции охраны животного и растительного мира Беспалый И.А. </w:t>
      </w:r>
      <w:proofErr w:type="spellStart"/>
      <w:r>
        <w:rPr>
          <w:color w:val="000000"/>
          <w:lang w:eastAsia="ru-RU" w:bidi="ru-RU"/>
        </w:rPr>
        <w:t>моб</w:t>
      </w:r>
      <w:proofErr w:type="spellEnd"/>
      <w:r>
        <w:rPr>
          <w:color w:val="000000"/>
          <w:lang w:eastAsia="ru-RU" w:bidi="ru-RU"/>
        </w:rPr>
        <w:t>. тел. +37529 6799903.</w:t>
      </w:r>
    </w:p>
    <w:p w:rsidR="005A7117" w:rsidRDefault="005A7117" w:rsidP="005A7117">
      <w:pPr>
        <w:pStyle w:val="20"/>
        <w:shd w:val="clear" w:color="auto" w:fill="auto"/>
        <w:spacing w:after="0" w:line="240" w:lineRule="auto"/>
        <w:ind w:firstLine="88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начальник Слонимской межрайонной инспекции охраны животного и растительного мира Деменков И.И. </w:t>
      </w:r>
      <w:proofErr w:type="spellStart"/>
      <w:r>
        <w:rPr>
          <w:color w:val="000000"/>
          <w:lang w:eastAsia="ru-RU" w:bidi="ru-RU"/>
        </w:rPr>
        <w:t>моб</w:t>
      </w:r>
      <w:proofErr w:type="spellEnd"/>
      <w:r>
        <w:rPr>
          <w:color w:val="000000"/>
          <w:lang w:eastAsia="ru-RU" w:bidi="ru-RU"/>
        </w:rPr>
        <w:t xml:space="preserve">. тел. +37544 7506971; </w:t>
      </w:r>
    </w:p>
    <w:p w:rsidR="00CD1B11" w:rsidRDefault="00CD1B11" w:rsidP="005A7117">
      <w:pPr>
        <w:spacing w:after="0" w:line="240" w:lineRule="auto"/>
      </w:pPr>
    </w:p>
    <w:p w:rsidR="005A7117" w:rsidRPr="005A7117" w:rsidRDefault="005A7117" w:rsidP="005A7117">
      <w:pPr>
        <w:spacing w:after="0" w:line="240" w:lineRule="auto"/>
        <w:rPr>
          <w:u w:val="single"/>
        </w:rPr>
      </w:pPr>
      <w:r w:rsidRPr="005A7117">
        <w:rPr>
          <w:u w:val="single"/>
        </w:rPr>
        <w:t>Дятловская районная инспекция природных ресурсов и охраны окружающей среды</w:t>
      </w:r>
    </w:p>
    <w:sectPr w:rsidR="005A7117" w:rsidRPr="005A7117" w:rsidSect="00CD1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A7117"/>
    <w:rsid w:val="005A7117"/>
    <w:rsid w:val="00CD1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A7117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7117"/>
    <w:pPr>
      <w:widowControl w:val="0"/>
      <w:shd w:val="clear" w:color="auto" w:fill="FFFFFF"/>
      <w:spacing w:after="780" w:line="346" w:lineRule="exact"/>
    </w:pPr>
    <w:rPr>
      <w:rFonts w:ascii="Times New Roman" w:eastAsia="Times New Roman" w:hAnsi="Times New Roman" w:cs="Times New Roman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2024-03-13T13:01:00Z</dcterms:created>
  <dcterms:modified xsi:type="dcterms:W3CDTF">2024-03-13T13:17:00Z</dcterms:modified>
</cp:coreProperties>
</file>