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4" w:type="pct"/>
        <w:tblInd w:w="-601" w:type="dxa"/>
        <w:tblLook w:val="0000"/>
      </w:tblPr>
      <w:tblGrid>
        <w:gridCol w:w="10172"/>
      </w:tblGrid>
      <w:tr w:rsidR="00942532" w:rsidRPr="009A2667" w:rsidTr="00942532">
        <w:trPr>
          <w:cantSplit/>
        </w:trPr>
        <w:tc>
          <w:tcPr>
            <w:tcW w:w="5000" w:type="pct"/>
          </w:tcPr>
          <w:tbl>
            <w:tblPr>
              <w:tblW w:w="10419" w:type="dxa"/>
              <w:tblLook w:val="0000"/>
            </w:tblPr>
            <w:tblGrid>
              <w:gridCol w:w="4853"/>
              <w:gridCol w:w="223"/>
              <w:gridCol w:w="5343"/>
            </w:tblGrid>
            <w:tr w:rsidR="00942532" w:rsidRPr="00942532" w:rsidTr="00942532">
              <w:trPr>
                <w:cantSplit/>
              </w:trPr>
              <w:tc>
                <w:tcPr>
                  <w:tcW w:w="2329" w:type="pct"/>
                </w:tcPr>
                <w:p w:rsidR="00942532" w:rsidRPr="00942532" w:rsidRDefault="006D267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30"/>
                      <w:szCs w:val="30"/>
                      <w:lang w:val="be-BY"/>
                    </w:rPr>
                  </w:pPr>
                  <w:r w:rsidRPr="006D2672">
                    <w:rPr>
                      <w:rFonts w:ascii="Times New Roman" w:hAnsi="Times New Roman" w:cs="Times New Roman"/>
                      <w:noProof/>
                      <w:sz w:val="30"/>
                      <w:szCs w:val="30"/>
                    </w:rPr>
                    <w:pict>
                      <v:line id="Line 4" o:spid="_x0000_s1026" style="position:absolute;left:0;text-align:left;flip:y;z-index:251658240;visibility:visible;mso-wrap-distance-top:-6e-5mm;mso-wrap-distance-bottom:-6e-5mm" from="9pt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0gGQ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" strokecolor="white"/>
                    </w:pict>
                  </w:r>
                  <w:r w:rsidR="00942532" w:rsidRPr="00942532">
                    <w:rPr>
                      <w:rFonts w:ascii="Times New Roman" w:hAnsi="Times New Roman" w:cs="Times New Roman"/>
                      <w:bCs/>
                      <w:sz w:val="30"/>
                      <w:szCs w:val="30"/>
                      <w:lang w:val="be-BY"/>
                    </w:rPr>
                    <w:t>Міністэрства прыродных рэсурсаў</w:t>
                  </w:r>
                </w:p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30"/>
                      <w:szCs w:val="30"/>
                      <w:lang w:val="be-BY"/>
                    </w:rPr>
                  </w:pPr>
                  <w:r w:rsidRPr="00942532">
                    <w:rPr>
                      <w:rFonts w:ascii="Times New Roman" w:hAnsi="Times New Roman" w:cs="Times New Roman"/>
                      <w:bCs/>
                      <w:sz w:val="30"/>
                      <w:szCs w:val="30"/>
                      <w:lang w:val="be-BY"/>
                    </w:rPr>
                    <w:t>і аховы навакольнага асяроддзя</w:t>
                  </w:r>
                </w:p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30"/>
                      <w:szCs w:val="30"/>
                      <w:lang w:val="be-BY"/>
                    </w:rPr>
                  </w:pPr>
                  <w:r w:rsidRPr="00942532">
                    <w:rPr>
                      <w:rFonts w:ascii="Times New Roman" w:hAnsi="Times New Roman" w:cs="Times New Roman"/>
                      <w:bCs/>
                      <w:sz w:val="30"/>
                      <w:szCs w:val="30"/>
                      <w:lang w:val="be-BY"/>
                    </w:rPr>
                    <w:t>Рэспублікі Беларусь</w:t>
                  </w:r>
                </w:p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42532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  <w:lang w:val="be-BY"/>
                    </w:rPr>
                    <w:t xml:space="preserve">ДЗЯТЛАУСКАЯ РАЁННАЯ </w:t>
                  </w:r>
                  <w:r w:rsidRPr="00942532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  <w:lang w:val="be-BY"/>
                    </w:rPr>
                    <w:t>І</w:t>
                  </w:r>
                  <w:r w:rsidRPr="00942532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  <w:lang w:val="be-BY"/>
                    </w:rPr>
                    <w:t xml:space="preserve">НСПЕКЦЫЯ </w:t>
                  </w:r>
                  <w:r w:rsidRPr="00942532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  <w:lang w:val="be-BY"/>
                    </w:rPr>
                    <w:t>ПРЫРОДНЫХ РЕСУРСАЎ І АХОВЫ НАВАКОЛЬНАГА АСЯРОДДЗЯ</w:t>
                  </w:r>
                </w:p>
              </w:tc>
              <w:tc>
                <w:tcPr>
                  <w:tcW w:w="107" w:type="pct"/>
                </w:tcPr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2564" w:type="pct"/>
                </w:tcPr>
                <w:p w:rsidR="00942532" w:rsidRPr="00942532" w:rsidRDefault="00942532" w:rsidP="0094253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>Министерство природных ресурсов</w:t>
                  </w:r>
                </w:p>
                <w:p w:rsidR="00942532" w:rsidRPr="00942532" w:rsidRDefault="00942532" w:rsidP="0094253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 xml:space="preserve">и охраны окружающей среды </w:t>
                  </w:r>
                </w:p>
                <w:p w:rsidR="00942532" w:rsidRPr="00942532" w:rsidRDefault="00942532" w:rsidP="0094253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</w:pP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>Республики Беларусь</w:t>
                  </w:r>
                </w:p>
                <w:p w:rsidR="00942532" w:rsidRPr="00942532" w:rsidRDefault="00942532" w:rsidP="00942532">
                  <w:pPr>
                    <w:spacing w:after="0" w:line="240" w:lineRule="auto"/>
                    <w:ind w:left="274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942532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  <w:t>ДЯТЛОВСКАЯ РАЙОННАЯ ИНСПЕКЦИЯ ПРИРОДНЫХ РЕСУРСОВ И ОХРАНЫ ОКРУЖАЮЩЕЙ СРЕДЫ</w:t>
                  </w:r>
                </w:p>
              </w:tc>
            </w:tr>
            <w:tr w:rsidR="00942532" w:rsidRPr="00942532" w:rsidTr="00942532">
              <w:trPr>
                <w:cantSplit/>
              </w:trPr>
              <w:tc>
                <w:tcPr>
                  <w:tcW w:w="2329" w:type="pct"/>
                </w:tcPr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</w:pPr>
                  <w:proofErr w:type="spellStart"/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>вул</w:t>
                  </w:r>
                  <w:proofErr w:type="spellEnd"/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 xml:space="preserve">. </w:t>
                  </w:r>
                  <w:proofErr w:type="spellStart"/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>Чырвонаармейская</w:t>
                  </w:r>
                  <w:proofErr w:type="spellEnd"/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 xml:space="preserve">, 3, 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lang w:val="be-BY"/>
                    </w:rPr>
                    <w:t>231471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 xml:space="preserve">, г. Дзятлава </w:t>
                  </w:r>
                </w:p>
              </w:tc>
              <w:tc>
                <w:tcPr>
                  <w:tcW w:w="107" w:type="pct"/>
                  <w:vMerge w:val="restart"/>
                </w:tcPr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2564" w:type="pct"/>
                </w:tcPr>
                <w:p w:rsid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 xml:space="preserve">ул. Красноармейская, 3, 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lang w:val="be-BY"/>
                    </w:rPr>
                    <w:t>231471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 xml:space="preserve">, </w:t>
                  </w:r>
                </w:p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 xml:space="preserve">г. Дятлово </w:t>
                  </w:r>
                </w:p>
              </w:tc>
            </w:tr>
            <w:tr w:rsidR="00942532" w:rsidRPr="00942532" w:rsidTr="00942532">
              <w:trPr>
                <w:cantSplit/>
              </w:trPr>
              <w:tc>
                <w:tcPr>
                  <w:tcW w:w="2329" w:type="pct"/>
                </w:tcPr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lang w:val="be-BY"/>
                    </w:rPr>
                  </w:pPr>
                  <w:proofErr w:type="spellStart"/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>тэл</w:t>
                  </w:r>
                  <w:proofErr w:type="spellEnd"/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>./ факс (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lang w:val="be-BY"/>
                    </w:rPr>
                    <w:t>8-01563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 xml:space="preserve">) 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lang w:val="be-BY"/>
                    </w:rPr>
                    <w:t>61935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 xml:space="preserve">; </w:t>
                  </w:r>
                </w:p>
              </w:tc>
              <w:tc>
                <w:tcPr>
                  <w:tcW w:w="107" w:type="pct"/>
                  <w:vMerge/>
                </w:tcPr>
                <w:p w:rsidR="00942532" w:rsidRPr="00942532" w:rsidRDefault="00942532" w:rsidP="009425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2564" w:type="pct"/>
                </w:tcPr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lang w:val="be-BY"/>
                    </w:rPr>
                  </w:pP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>тел./ факс (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lang w:val="be-BY"/>
                    </w:rPr>
                    <w:t>8-01563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 xml:space="preserve">) 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lang w:val="be-BY"/>
                    </w:rPr>
                    <w:t>62935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 xml:space="preserve">; </w:t>
                  </w:r>
                </w:p>
              </w:tc>
            </w:tr>
            <w:tr w:rsidR="00942532" w:rsidRPr="009A2667" w:rsidTr="00942532">
              <w:trPr>
                <w:cantSplit/>
              </w:trPr>
              <w:tc>
                <w:tcPr>
                  <w:tcW w:w="2329" w:type="pct"/>
                </w:tcPr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20"/>
                      <w:sz w:val="30"/>
                      <w:szCs w:val="30"/>
                      <w:lang w:val="en-US"/>
                    </w:rPr>
                  </w:pPr>
                  <w:r w:rsidRPr="00942532">
                    <w:rPr>
                      <w:rFonts w:ascii="Times New Roman" w:hAnsi="Times New Roman" w:cs="Times New Roman"/>
                      <w:color w:val="000000"/>
                      <w:spacing w:val="20"/>
                      <w:sz w:val="30"/>
                      <w:szCs w:val="30"/>
                    </w:rPr>
                    <w:t>Е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pacing w:val="20"/>
                      <w:sz w:val="30"/>
                      <w:szCs w:val="30"/>
                      <w:lang w:val="en-US"/>
                    </w:rPr>
                    <w:t xml:space="preserve">-mail: </w:t>
                  </w:r>
                  <w:r w:rsidRPr="00942532">
                    <w:rPr>
                      <w:rFonts w:ascii="Times New Roman" w:hAnsi="Times New Roman" w:cs="Times New Roman"/>
                      <w:i/>
                      <w:color w:val="000000"/>
                      <w:spacing w:val="20"/>
                      <w:sz w:val="30"/>
                      <w:szCs w:val="30"/>
                      <w:lang w:val="en-US"/>
                    </w:rPr>
                    <w:t>d</w:t>
                  </w:r>
                  <w:r w:rsidRPr="00942532">
                    <w:rPr>
                      <w:rFonts w:ascii="Times New Roman" w:hAnsi="Times New Roman" w:cs="Times New Roman"/>
                      <w:i/>
                      <w:sz w:val="30"/>
                      <w:szCs w:val="30"/>
                      <w:lang w:val="en-US"/>
                    </w:rPr>
                    <w:t>iat_proos@mail.grodno.by</w:t>
                  </w:r>
                </w:p>
              </w:tc>
              <w:tc>
                <w:tcPr>
                  <w:tcW w:w="107" w:type="pct"/>
                  <w:vMerge/>
                </w:tcPr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20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2564" w:type="pct"/>
                </w:tcPr>
                <w:p w:rsidR="00942532" w:rsidRPr="00942532" w:rsidRDefault="00942532" w:rsidP="00942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20"/>
                      <w:sz w:val="30"/>
                      <w:szCs w:val="30"/>
                      <w:lang w:val="en-US"/>
                    </w:rPr>
                  </w:pPr>
                  <w:r w:rsidRPr="00942532">
                    <w:rPr>
                      <w:rFonts w:ascii="Times New Roman" w:hAnsi="Times New Roman" w:cs="Times New Roman"/>
                      <w:color w:val="000000"/>
                      <w:spacing w:val="20"/>
                      <w:sz w:val="30"/>
                      <w:szCs w:val="30"/>
                    </w:rPr>
                    <w:t>Е</w:t>
                  </w:r>
                  <w:r w:rsidRPr="00942532">
                    <w:rPr>
                      <w:rFonts w:ascii="Times New Roman" w:hAnsi="Times New Roman" w:cs="Times New Roman"/>
                      <w:color w:val="000000"/>
                      <w:spacing w:val="20"/>
                      <w:sz w:val="30"/>
                      <w:szCs w:val="30"/>
                      <w:lang w:val="en-US"/>
                    </w:rPr>
                    <w:t xml:space="preserve">-mail: </w:t>
                  </w:r>
                  <w:r w:rsidRPr="00942532">
                    <w:rPr>
                      <w:rFonts w:ascii="Times New Roman" w:hAnsi="Times New Roman" w:cs="Times New Roman"/>
                      <w:i/>
                      <w:color w:val="000000"/>
                      <w:spacing w:val="20"/>
                      <w:sz w:val="30"/>
                      <w:szCs w:val="30"/>
                      <w:lang w:val="en-US"/>
                    </w:rPr>
                    <w:t>d</w:t>
                  </w:r>
                  <w:r w:rsidRPr="00942532">
                    <w:rPr>
                      <w:rFonts w:ascii="Times New Roman" w:hAnsi="Times New Roman" w:cs="Times New Roman"/>
                      <w:i/>
                      <w:sz w:val="30"/>
                      <w:szCs w:val="30"/>
                      <w:lang w:val="en-US"/>
                    </w:rPr>
                    <w:t>iat_proos@mail.grodno.by</w:t>
                  </w:r>
                </w:p>
              </w:tc>
            </w:tr>
          </w:tbl>
          <w:p w:rsidR="00942532" w:rsidRPr="00942532" w:rsidRDefault="00942532" w:rsidP="0094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942532" w:rsidRPr="009A2667" w:rsidTr="00942532">
        <w:trPr>
          <w:cantSplit/>
        </w:trPr>
        <w:tc>
          <w:tcPr>
            <w:tcW w:w="5000" w:type="pct"/>
          </w:tcPr>
          <w:p w:rsidR="00942532" w:rsidRPr="00263AE9" w:rsidRDefault="00942532" w:rsidP="006131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B502B" w:rsidRDefault="00942532" w:rsidP="004D1B6B">
      <w:pPr>
        <w:pStyle w:val="a3"/>
        <w:rPr>
          <w:sz w:val="30"/>
          <w:szCs w:val="30"/>
        </w:rPr>
      </w:pPr>
      <w:r w:rsidRPr="009A2667">
        <w:rPr>
          <w:sz w:val="30"/>
          <w:szCs w:val="30"/>
          <w:lang w:val="en-US"/>
        </w:rPr>
        <w:t xml:space="preserve">                                                                </w:t>
      </w:r>
      <w:r w:rsidR="00FB502B">
        <w:rPr>
          <w:sz w:val="30"/>
          <w:szCs w:val="30"/>
        </w:rPr>
        <w:t xml:space="preserve">Филиал «Санаторий «Радон» </w:t>
      </w:r>
    </w:p>
    <w:p w:rsidR="00942532" w:rsidRDefault="00FB502B" w:rsidP="004D1B6B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ОАО «Белагроздравница»</w:t>
      </w:r>
      <w:r w:rsidR="00942532" w:rsidRPr="00942532">
        <w:rPr>
          <w:sz w:val="30"/>
          <w:szCs w:val="30"/>
        </w:rPr>
        <w:t xml:space="preserve"> </w:t>
      </w:r>
    </w:p>
    <w:p w:rsidR="009A2667" w:rsidRDefault="009A2667" w:rsidP="004D1B6B">
      <w:pPr>
        <w:pStyle w:val="a3"/>
        <w:rPr>
          <w:sz w:val="30"/>
          <w:szCs w:val="30"/>
        </w:rPr>
      </w:pPr>
    </w:p>
    <w:p w:rsidR="009A2667" w:rsidRDefault="009A2667" w:rsidP="004D1B6B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Дятловское РУП ЖКХ</w:t>
      </w:r>
    </w:p>
    <w:p w:rsidR="0084704F" w:rsidRDefault="0084704F" w:rsidP="00942532">
      <w:pPr>
        <w:pStyle w:val="a3"/>
        <w:spacing w:before="80"/>
        <w:rPr>
          <w:sz w:val="30"/>
          <w:szCs w:val="30"/>
        </w:rPr>
      </w:pPr>
    </w:p>
    <w:p w:rsidR="00443112" w:rsidRDefault="00942532" w:rsidP="009A2667">
      <w:pPr>
        <w:pStyle w:val="a3"/>
        <w:jc w:val="both"/>
        <w:rPr>
          <w:sz w:val="30"/>
          <w:szCs w:val="30"/>
        </w:rPr>
      </w:pPr>
      <w:r w:rsidRPr="0084704F">
        <w:rPr>
          <w:sz w:val="30"/>
          <w:szCs w:val="30"/>
        </w:rPr>
        <w:tab/>
      </w:r>
      <w:r w:rsidR="00443112" w:rsidRPr="0084704F">
        <w:rPr>
          <w:sz w:val="30"/>
          <w:szCs w:val="30"/>
        </w:rPr>
        <w:t xml:space="preserve">       </w:t>
      </w:r>
      <w:r w:rsidRPr="0084704F">
        <w:rPr>
          <w:sz w:val="30"/>
          <w:szCs w:val="30"/>
        </w:rPr>
        <w:t xml:space="preserve">Дятловская районная инспекция природных ресурсов и охраны окружающей среды </w:t>
      </w:r>
      <w:r w:rsidR="009A2667">
        <w:rPr>
          <w:sz w:val="30"/>
          <w:szCs w:val="30"/>
        </w:rPr>
        <w:t>сообщает, что начиная с 2023 года пересмотрены условия проведения республиканского смотра-конкурса на лучшее благоустройство поверхностного водного объекта. Конкурс проводится с 1 мая по 30 июня в три этапа по двум номинациям:</w:t>
      </w:r>
    </w:p>
    <w:p w:rsidR="009A2667" w:rsidRDefault="009A2667" w:rsidP="009A2667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«Лучшее благоустройство и содержание зоны отдыха на водном объекте среди государственных организаций»;</w:t>
      </w:r>
    </w:p>
    <w:p w:rsidR="009A2667" w:rsidRDefault="009A2667" w:rsidP="009A2667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«Лучшее благоустройство и содержание зоны отдыха на водном объекте среди водопользователей, оказывающих услуги рекреации и туризма».</w:t>
      </w:r>
    </w:p>
    <w:p w:rsidR="000C1E77" w:rsidRDefault="000C1E77" w:rsidP="000C1E77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ab/>
        <w:t>Инструкция о порядке проведения республиканского смотра-конкурса на лучшее благоустройство поверхностного водного объекта прилагается</w:t>
      </w:r>
    </w:p>
    <w:p w:rsidR="000C1E77" w:rsidRDefault="000C1E77" w:rsidP="009A2667">
      <w:pPr>
        <w:pStyle w:val="a3"/>
        <w:jc w:val="both"/>
        <w:rPr>
          <w:sz w:val="30"/>
          <w:szCs w:val="30"/>
        </w:rPr>
      </w:pPr>
    </w:p>
    <w:p w:rsidR="000C1E77" w:rsidRDefault="000C1E77" w:rsidP="009A2667">
      <w:pPr>
        <w:pStyle w:val="a3"/>
        <w:jc w:val="both"/>
        <w:rPr>
          <w:sz w:val="30"/>
          <w:szCs w:val="30"/>
        </w:rPr>
      </w:pPr>
    </w:p>
    <w:p w:rsidR="000C1E77" w:rsidRPr="00942532" w:rsidRDefault="000C1E77" w:rsidP="000C1E77">
      <w:pPr>
        <w:pStyle w:val="a3"/>
        <w:spacing w:before="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райинспекции                                                   Д.Г.Бальковский        </w:t>
      </w:r>
    </w:p>
    <w:p w:rsidR="000C1E77" w:rsidRDefault="000C1E77" w:rsidP="009A2667">
      <w:pPr>
        <w:pStyle w:val="a3"/>
        <w:jc w:val="both"/>
        <w:rPr>
          <w:sz w:val="30"/>
          <w:szCs w:val="30"/>
        </w:rPr>
      </w:pPr>
    </w:p>
    <w:p w:rsidR="000C1E77" w:rsidRDefault="000C1E77" w:rsidP="009A2667">
      <w:pPr>
        <w:pStyle w:val="a3"/>
        <w:jc w:val="both"/>
        <w:rPr>
          <w:sz w:val="30"/>
          <w:szCs w:val="30"/>
        </w:rPr>
      </w:pPr>
    </w:p>
    <w:p w:rsidR="000C1E77" w:rsidRDefault="000C1E77" w:rsidP="009A2667">
      <w:pPr>
        <w:pStyle w:val="a3"/>
        <w:jc w:val="both"/>
        <w:rPr>
          <w:sz w:val="30"/>
          <w:szCs w:val="30"/>
        </w:rPr>
      </w:pPr>
    </w:p>
    <w:p w:rsidR="000C1E77" w:rsidRDefault="000C1E77" w:rsidP="009A2667">
      <w:pPr>
        <w:pStyle w:val="a3"/>
        <w:jc w:val="both"/>
        <w:rPr>
          <w:sz w:val="30"/>
          <w:szCs w:val="30"/>
        </w:rPr>
      </w:pPr>
    </w:p>
    <w:p w:rsidR="000C1E77" w:rsidRDefault="000C1E77" w:rsidP="009A2667">
      <w:pPr>
        <w:pStyle w:val="a3"/>
        <w:jc w:val="both"/>
        <w:rPr>
          <w:sz w:val="30"/>
          <w:szCs w:val="30"/>
        </w:rPr>
      </w:pPr>
    </w:p>
    <w:p w:rsidR="000C1E77" w:rsidRDefault="000C1E77" w:rsidP="009A2667">
      <w:pPr>
        <w:pStyle w:val="a3"/>
        <w:jc w:val="both"/>
        <w:rPr>
          <w:sz w:val="30"/>
          <w:szCs w:val="30"/>
        </w:rPr>
      </w:pPr>
    </w:p>
    <w:p w:rsidR="000C1E77" w:rsidRDefault="000C1E77" w:rsidP="009A2667">
      <w:pPr>
        <w:pStyle w:val="a3"/>
        <w:jc w:val="both"/>
        <w:rPr>
          <w:sz w:val="30"/>
          <w:szCs w:val="30"/>
        </w:rPr>
      </w:pPr>
    </w:p>
    <w:p w:rsidR="000C1E77" w:rsidRDefault="000C1E77" w:rsidP="009A2667">
      <w:pPr>
        <w:pStyle w:val="a3"/>
        <w:jc w:val="both"/>
        <w:rPr>
          <w:sz w:val="30"/>
          <w:szCs w:val="30"/>
        </w:rPr>
      </w:pPr>
    </w:p>
    <w:p w:rsidR="000C1E77" w:rsidRDefault="000C1E77" w:rsidP="009A2667">
      <w:pPr>
        <w:pStyle w:val="a3"/>
        <w:jc w:val="both"/>
        <w:rPr>
          <w:sz w:val="30"/>
          <w:szCs w:val="30"/>
        </w:rPr>
      </w:pPr>
    </w:p>
    <w:p w:rsidR="000C1E77" w:rsidRPr="000C1E77" w:rsidRDefault="000C1E77" w:rsidP="000C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0C1E77">
        <w:rPr>
          <w:rFonts w:ascii="Arial" w:eastAsia="Times New Roman" w:hAnsi="Arial" w:cs="Arial"/>
          <w:b/>
          <w:bCs/>
          <w:color w:val="242424"/>
          <w:sz w:val="33"/>
          <w:lang w:eastAsia="ru-RU"/>
        </w:rPr>
        <w:lastRenderedPageBreak/>
        <w:t>ИНСТРУКЦИЯ</w:t>
      </w:r>
    </w:p>
    <w:p w:rsidR="000C1E77" w:rsidRPr="000C1E77" w:rsidRDefault="000C1E77" w:rsidP="000C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0C1E77">
        <w:rPr>
          <w:rFonts w:ascii="Arial" w:eastAsia="Times New Roman" w:hAnsi="Arial" w:cs="Arial"/>
          <w:b/>
          <w:bCs/>
          <w:color w:val="242424"/>
          <w:sz w:val="33"/>
          <w:lang w:eastAsia="ru-RU"/>
        </w:rPr>
        <w:t>О ПОРЯДКЕ ПРОВЕДЕНИЯ РЕСПУБЛИКАНСКОГО СМОТРА-КОНКУРСА НА ЛУЧШЕЕ БЛАГОУСТРОЙСТВО ПОВЕРХНОСТНОГО ВОДНОГО ОБЪЕКТА</w:t>
      </w:r>
    </w:p>
    <w:p w:rsidR="000C1E77" w:rsidRPr="000C1E77" w:rsidRDefault="000C1E77" w:rsidP="000C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1. Настоящая Инструкция определяет порядок проведения республиканского смотра-конкурса на лучшее благоустройство поверхностного водного объекта (далее, если не установлено иное, - конкурс).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Конкурс проводится в отношении поверхностных водных объектов, используемых для рекреации, спорта и туризма в местах, определенных местными исполнительными и распорядительными органами (далее - зоны отдыха на водных объектах), за исключением г. Минска.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Конкурс не проводится в отношении родников, технологических водных объектов, а также поверхностных водных объектов, для которых местными исполнительными и распорядительными органами установлены запреты и (или) ограничения на осуществление общего водопользования.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Основными целями конкурса являются: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обеспечение содержания поверхностных водных объектов в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надлежащем состоянии и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их благоустройство;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обеспечение соблюдения режима хозяйственной и иной деятельности в границах </w:t>
      </w:r>
      <w:proofErr w:type="spellStart"/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водоохранных</w:t>
      </w:r>
      <w:proofErr w:type="spellEnd"/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 зон и прибрежных полос;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организация работ по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наведению порядка на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земле;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формирование экологической культуры.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3. Конкурс проводится по следующим номинациям: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"Лучшее благоустройство и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содержание зоны отдыха на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водном объекте среди государственных организаций";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"Лучшее благоустройство и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содержание зоны отдыха на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водном объекте среди водопользователей, оказывающих услуги рекреации и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туризма".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конкурсе могут участвовать: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в номинации "Лучшее благоустройство и содержание зоны отдыха на водном объекте среди государственных организаций" - юридические лица, на которых в соответствии с решениями местных исполнительных и распорядительных органов возложены обязанности землепользователей по благоустройству и содержанию зон отдыха на водных объектах, расположенных на землях общего пользования и землях запаса;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в номинации "Лучшее благоустройство и содержание зоны отдыха на водном объекте среди водопользователей, оказывающих услуги 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lastRenderedPageBreak/>
        <w:t>рекреации и туризма" - юридические и физические лица, в том числе индивидуальные предприниматели, обеспечивающие благоустройство и содержание зон отдыха на водных объектах, которые расположены в границах земельных участков, предоставленных им в установленном порядке для оказания услуг рекреации и туризма.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Конкурс проводится ежегодно в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период с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мая по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30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июня в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три этапа: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первый этап (с 1 по 31 мая) - отбор участников, проведение и подведение итогов конкурса на районном уровне;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второй этап (с 1 по 15 июня) - проведение и подведение итогов конкурса на областном уровне;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третий этап (с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16 по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30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июня)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проведение и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подведение итогов конкурса на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республиканском уровне.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Первый этап конкурса проводится местными исполнительными и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распорядительными органами при приемке готовности зон отдыха на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водных объектах к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весенне-летнему сезону.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Для организации и проведения первого этапа конкурса местные исполнительные и распорядительные органы создают районные комиссии по подведению итогов первого этапа конкурса (далее - районные комиссии) и утверждают их персональный состав.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состав районных комиссий, как правило, включаются представители структурных подразделений местных исполнительных и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распорядительных органов, территориальных органов Министерства природных ресурсов и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охраны окружающей среды, органов государственного санитарного надзора, республиканского государственно-общественного объединения "Белорусское республиканское общество спасания на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водах" с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их согласия.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7. Районные комиссии осуществляют осмотр состояния (содержания) зон отдыха на водных объектах в соответствии с Правилами охраны жизни людей на водах Республики Беларусь, утвержденными постановлением Совета Министров Республики Беларусь от 11 декабря 2009 г. N 1623, Правилами благоустройства и содержания населенных пунктов, утвержденными постановлением Совета Министров Республики Беларусь от 28 ноября 2012 г. N 1087, а также установленными экологическими, санитарно-эпидемиологическими и иными требованиями нормативных правовых актов, в том числе обязательных для соблюдения технических нормативных правовых актов в области содержания водных объектов в надлежащем состоянии и их благоустройства, с фиксированием их состояния (содержания) путем фото- и (или) видеосъемки.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Оценка благоустройства зон отдыха на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водных объектах проводится районными комиссиями с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учетом следующих факторов: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spellStart"/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lastRenderedPageBreak/>
        <w:t>обустроенность</w:t>
      </w:r>
      <w:proofErr w:type="spellEnd"/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 и обеспечение оборудованием для зон отдыха на водных объектах;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сохранение существующих ландшафтных особенностей природной территории;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обеспечение нормативов качества воды поверхностных водных объектов, гигиенических нормативов безопасности воды водных объектов для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культурно-бытового (рекреационного) использования;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повышение качества озеленения территорий населенных пунктов;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свободный доступ к поверхностному водному объекту с формированием безопасных условий при его использовании;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spellStart"/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экологичность</w:t>
      </w:r>
      <w:proofErr w:type="spellEnd"/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используемых материалов и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конструкций с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приоритетом их природного происхождения;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расширение функционального разнообразия территорий населенных пунктов.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8.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 результатам обследований члены районной комиссии: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присваивают каждой зоне отдыха на водных объектах по номинациям определенное количество баллов, но не более 10 баллов, из которых 10 баллов является высшей оценкой;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заносят результаты выставленных баллов в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личную ведомость по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форме согласно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приложению 1.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Присвоенные членами районной комиссии баллы отражаются по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номинациям в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сводной ведомости по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форме согласно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приложению 2.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9. Итоги первого этапа конкурса подводятся отдельно по каждой номинации с оформлением протокола заседания районной комиссии, в котором указывается количество созданных в регионе зон отдыха на водных объектах и наименование зоны отдыха на водном объекте (водопользователя, обеспечивающего благоустройство и содержание зоны отдыха на водном объекте), набравшей наибольшее количество баллов. При равенстве баллов определяющим считается решение председателя районной комиссии.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Районные комиссии не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позднее 31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мая направляют в соответствующие областные комиссии, указанные в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пункте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10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настоящей Инструкции, протоколы итогов первого этапа конкурса с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приложением фотографий размером не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менее 18 </w:t>
      </w:r>
      <w:proofErr w:type="spellStart"/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x</w:t>
      </w:r>
      <w:proofErr w:type="spellEnd"/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24 см (на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бумажном или электронном носителе), а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также видеоматериалов (при их наличии) зон отдыха, набравших наибольшее количество баллов.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10. Второй этап конкурса проводится среди зон отдыха на водных объектах, набравших наибольшее количество баллов в первом этапе конкурса, областными комиссиями по подведению итогов второго этапа конкурса (далее - областные комиссии), персональный состав которых 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lastRenderedPageBreak/>
        <w:t>утверждается областными комитетами природных ресурсов и охраны окружающей среды.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11. Областные комиссии рассматривают материалы итогов первого этапа конкурса, представленные районными комиссиями, и подводят итоги второго этапа конкурса в порядке, установленном в пунктах 8 и 9 настоящей Инструкции.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Осмотр состояния (содержания) зон отдыха на водных объектах областными комиссиями может осуществляться в отношении зон отдыха на водных объектах, набравших наибольшее количество баллов во втором этапе конкурса.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Областные комиссии не позднее 15 июня направляют в республиканскую комиссию, указанную в пункте 12 настоящей Инструкции, протоколы итогов второго этапа конкурса с приложением фотографий размером не менее 18 </w:t>
      </w:r>
      <w:proofErr w:type="spellStart"/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x</w:t>
      </w:r>
      <w:proofErr w:type="spellEnd"/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 24 см (на бумажном или электронном носителе), а также видеоматериалов (при их наличии) зон отдыха, набравших наибольшее количество баллов.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12. Третий этап конкурса проводится среди зон отдыха на водных объектах, набравших наибольшее количество баллов во втором этапе конкурса, республиканской комиссией по подведению итогов третьего этапа конкурса (далее - республиканская комиссия), персональный состав которой утверждается приказом Министерства природных ресурсов и охраны окружающей среды.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13.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Республиканская комиссия рассматривает материалы итогов второго этапа конкурса, представленные областными комиссиями, в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порядке, установленном в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пунктах 8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 </w:t>
      </w:r>
      <w:r w:rsidRPr="000C1E7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настоящей Инструкции.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Победителями конкурса (первое, второе и третье места) признаются юридические и физические лица, в том числе индивидуальные предприниматели, обеспечивающие благоустройство и содержание зон отдыха на водных объектах, по которым республиканской комиссией по каждой номинации присвоено наибольшее количество баллов.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14. Победители третьего этапа конкурса награждаются Министерством природных ресурсов и охраны окружающей среды дипломами и денежными премиями в каждой номинации в следующих размерах: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за первое место - до 130 базовых величин;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за второе место - до 100 базовых величин;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за третье место - до 80 базовых величин.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Поощрение победителей осуществляется за счет средств республиканского бюджета, предусмотренных на охрану природной среды, а также других источников, не запрещенных законодательством.</w:t>
      </w:r>
    </w:p>
    <w:p w:rsidR="000C1E77" w:rsidRPr="000C1E77" w:rsidRDefault="000C1E77" w:rsidP="000C1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15. В целях популяризации конкурса, ознакомления заинтересованных с его результатами информация о победителях </w:t>
      </w:r>
      <w:r w:rsidRPr="000C1E77">
        <w:rPr>
          <w:rFonts w:ascii="Times New Roman" w:eastAsia="Times New Roman" w:hAnsi="Times New Roman" w:cs="Times New Roman"/>
          <w:color w:val="242424"/>
          <w:sz w:val="30"/>
          <w:lang w:eastAsia="ru-RU"/>
        </w:rPr>
        <w:lastRenderedPageBreak/>
        <w:t>конкурса размещается в средствах массовой информации и глобальной компьютерной сети Интернет на официальном сайте Министерства природных ресурсов и охраны окружающей среды.</w:t>
      </w:r>
    </w:p>
    <w:p w:rsidR="00443112" w:rsidRDefault="00443112" w:rsidP="00443112">
      <w:pPr>
        <w:pStyle w:val="a3"/>
        <w:spacing w:before="80"/>
        <w:jc w:val="both"/>
        <w:rPr>
          <w:sz w:val="30"/>
          <w:szCs w:val="30"/>
        </w:rPr>
      </w:pPr>
    </w:p>
    <w:p w:rsidR="00443112" w:rsidRPr="00942532" w:rsidRDefault="0084704F" w:rsidP="00443112">
      <w:pPr>
        <w:pStyle w:val="a3"/>
        <w:spacing w:before="80"/>
        <w:jc w:val="both"/>
        <w:rPr>
          <w:sz w:val="30"/>
          <w:szCs w:val="30"/>
        </w:rPr>
      </w:pPr>
      <w:r>
        <w:rPr>
          <w:sz w:val="30"/>
          <w:szCs w:val="30"/>
        </w:rPr>
        <w:t>Начальник райинспекции</w:t>
      </w:r>
      <w:r w:rsidR="00443112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>Д.Г.Бальковский</w:t>
      </w:r>
      <w:r w:rsidR="00443112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</w:t>
      </w:r>
    </w:p>
    <w:p w:rsidR="00DA3DFB" w:rsidRPr="00942532" w:rsidRDefault="00DA3DFB">
      <w:pPr>
        <w:rPr>
          <w:sz w:val="30"/>
          <w:szCs w:val="30"/>
        </w:rPr>
      </w:pPr>
    </w:p>
    <w:sectPr w:rsidR="00DA3DFB" w:rsidRPr="00942532" w:rsidSect="00DA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42532"/>
    <w:rsid w:val="000618BF"/>
    <w:rsid w:val="000C1E77"/>
    <w:rsid w:val="000E53F7"/>
    <w:rsid w:val="00176DB9"/>
    <w:rsid w:val="001869C6"/>
    <w:rsid w:val="001A3FFC"/>
    <w:rsid w:val="00235AF3"/>
    <w:rsid w:val="003A4076"/>
    <w:rsid w:val="003F63D9"/>
    <w:rsid w:val="00443112"/>
    <w:rsid w:val="004D1B6B"/>
    <w:rsid w:val="006D2672"/>
    <w:rsid w:val="00712129"/>
    <w:rsid w:val="007F48C4"/>
    <w:rsid w:val="007F62ED"/>
    <w:rsid w:val="0084704F"/>
    <w:rsid w:val="008A3EA7"/>
    <w:rsid w:val="008B2707"/>
    <w:rsid w:val="008E3434"/>
    <w:rsid w:val="00906B42"/>
    <w:rsid w:val="00942532"/>
    <w:rsid w:val="009939DF"/>
    <w:rsid w:val="009A2667"/>
    <w:rsid w:val="009B50FC"/>
    <w:rsid w:val="00A25BAC"/>
    <w:rsid w:val="00A7417D"/>
    <w:rsid w:val="00B917C4"/>
    <w:rsid w:val="00D75CAB"/>
    <w:rsid w:val="00D9711C"/>
    <w:rsid w:val="00DA3DFB"/>
    <w:rsid w:val="00ED273A"/>
    <w:rsid w:val="00FB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4D1B6B"/>
  </w:style>
  <w:style w:type="paragraph" w:customStyle="1" w:styleId="il-text-aligncenter">
    <w:name w:val="il-text-align_center"/>
    <w:basedOn w:val="a"/>
    <w:rsid w:val="000C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element">
    <w:name w:val="hidden-element"/>
    <w:basedOn w:val="a0"/>
    <w:rsid w:val="000C1E77"/>
  </w:style>
  <w:style w:type="paragraph" w:styleId="a5">
    <w:name w:val="Normal (Web)"/>
    <w:basedOn w:val="a"/>
    <w:uiPriority w:val="99"/>
    <w:semiHidden/>
    <w:unhideWhenUsed/>
    <w:rsid w:val="000C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0C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0C1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2023-04-05T09:10:00Z</cp:lastPrinted>
  <dcterms:created xsi:type="dcterms:W3CDTF">2023-04-05T08:51:00Z</dcterms:created>
  <dcterms:modified xsi:type="dcterms:W3CDTF">2023-04-05T09:10:00Z</dcterms:modified>
</cp:coreProperties>
</file>