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92" w:rsidRPr="00912EC3" w:rsidRDefault="00401792" w:rsidP="004017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</w:pPr>
      <w:r w:rsidRPr="00912EC3"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  <w:t xml:space="preserve">Почему </w:t>
      </w:r>
      <w:proofErr w:type="spellStart"/>
      <w:r w:rsidRPr="00912EC3"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  <w:t>Дятловский</w:t>
      </w:r>
      <w:proofErr w:type="spellEnd"/>
      <w:r w:rsidRPr="00912EC3">
        <w:rPr>
          <w:rFonts w:ascii="Times New Roman" w:eastAsia="Times New Roman" w:hAnsi="Times New Roman" w:cs="Times New Roman"/>
          <w:b/>
          <w:bCs/>
          <w:color w:val="393939"/>
          <w:kern w:val="36"/>
          <w:sz w:val="32"/>
          <w:szCs w:val="32"/>
          <w:lang w:eastAsia="ru-RU"/>
        </w:rPr>
        <w:t xml:space="preserve"> район</w:t>
      </w:r>
    </w:p>
    <w:p w:rsidR="00401792" w:rsidRPr="00401792" w:rsidRDefault="00401792" w:rsidP="00401792">
      <w:pPr>
        <w:shd w:val="clear" w:color="auto" w:fill="FFFFFF"/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01792" w:rsidRPr="005F7E42" w:rsidRDefault="00401792" w:rsidP="00401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noProof/>
          <w:color w:val="393939"/>
          <w:sz w:val="26"/>
          <w:szCs w:val="26"/>
          <w:lang w:eastAsia="ru-RU"/>
        </w:rPr>
        <w:drawing>
          <wp:anchor distT="19050" distB="19050" distL="19050" distR="190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2047875"/>
            <wp:effectExtent l="0" t="0" r="0" b="0"/>
            <wp:wrapSquare wrapText="bothSides"/>
            <wp:docPr id="2" name="Рисунок 2" descr="https://dyatlovo.gov.by/uploads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yatlovo.gov.by/uploads/images/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Дятловский</w:t>
      </w:r>
      <w:proofErr w:type="spellEnd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 xml:space="preserve"> район расположен в юго-восточной части Гродненской области и занимает территорию 1,5 тыс. кв. км. </w:t>
      </w:r>
    </w:p>
    <w:p w:rsidR="00401792" w:rsidRPr="005F7E42" w:rsidRDefault="00401792" w:rsidP="00401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proofErr w:type="spellStart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Дятловский</w:t>
      </w:r>
      <w:proofErr w:type="spellEnd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 xml:space="preserve"> район граничит с </w:t>
      </w:r>
      <w:proofErr w:type="spellStart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Новогрудским</w:t>
      </w:r>
      <w:proofErr w:type="spellEnd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 xml:space="preserve">, Лидским, </w:t>
      </w:r>
      <w:proofErr w:type="spellStart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Щучинским</w:t>
      </w:r>
      <w:proofErr w:type="spellEnd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 xml:space="preserve">, Мостовским, </w:t>
      </w:r>
      <w:proofErr w:type="spellStart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Зельвенским</w:t>
      </w:r>
      <w:proofErr w:type="spellEnd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 xml:space="preserve"> и Слонимским районами Гродненской области и </w:t>
      </w:r>
      <w:proofErr w:type="spellStart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Барановичским</w:t>
      </w:r>
      <w:proofErr w:type="spellEnd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 xml:space="preserve"> районом Брестской области. </w:t>
      </w:r>
    </w:p>
    <w:p w:rsidR="00401792" w:rsidRPr="00401792" w:rsidRDefault="00401792" w:rsidP="00401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 xml:space="preserve">Районный центр находится в удобном географическом положении: от г. Минска на расстоянии 180 км, г. Гродно - 136 км, к крупным городам областного подчинения: Слоним, Лида – 50 км, Мосты – 80 км, </w:t>
      </w:r>
      <w:proofErr w:type="spellStart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Новогрудок</w:t>
      </w:r>
      <w:proofErr w:type="spellEnd"/>
      <w:r w:rsidRPr="0040179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 xml:space="preserve"> -36 км, Барановичи – 60 км. </w:t>
      </w:r>
    </w:p>
    <w:p w:rsidR="00401792" w:rsidRPr="005F7E42" w:rsidRDefault="00401792" w:rsidP="00401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</w:p>
    <w:p w:rsidR="00401792" w:rsidRPr="005F7E42" w:rsidRDefault="00401792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Параметры регионального развития за 2022 год:</w:t>
      </w:r>
    </w:p>
    <w:p w:rsidR="00401792" w:rsidRPr="005F7E42" w:rsidRDefault="00401792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объем промышленного производства – 272,494 млн. рублей;</w:t>
      </w:r>
    </w:p>
    <w:p w:rsidR="00401792" w:rsidRPr="005F7E42" w:rsidRDefault="00401792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экспорт товаров – 10,8 млн. долларов США;</w:t>
      </w:r>
    </w:p>
    <w:p w:rsidR="00401792" w:rsidRPr="005F7E42" w:rsidRDefault="00401792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экспорт услуг – 10,9 млн. долларов США;</w:t>
      </w:r>
    </w:p>
    <w:p w:rsidR="00401792" w:rsidRPr="005F7E42" w:rsidRDefault="00401792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розничный товарооборот – 102,4 млн. рублей;</w:t>
      </w:r>
    </w:p>
    <w:p w:rsidR="00401792" w:rsidRPr="00401792" w:rsidRDefault="00401792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инвестиции в основной капитал – 73,7 млн. рублей.</w:t>
      </w:r>
    </w:p>
    <w:p w:rsidR="00401792" w:rsidRPr="005F7E42" w:rsidRDefault="00401792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</w:p>
    <w:p w:rsidR="00401792" w:rsidRPr="005F7E42" w:rsidRDefault="00401792" w:rsidP="004017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Район является благоприятной средой для развития бизнеса и вложения инвестиций, чему способствуют:</w:t>
      </w:r>
    </w:p>
    <w:p w:rsidR="00401792" w:rsidRPr="005F7E42" w:rsidRDefault="001C5419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-</w:t>
      </w:r>
      <w:r w:rsidR="00401792"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льготы и преференции для инвесторов и предпринимателей, предоставляемые в соответствии с действующим законодательством;</w:t>
      </w:r>
    </w:p>
    <w:p w:rsidR="00401792" w:rsidRPr="005F7E42" w:rsidRDefault="001C5419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-</w:t>
      </w:r>
      <w:r w:rsidR="00401792"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широкий выбор инвестиционных площадок;</w:t>
      </w:r>
    </w:p>
    <w:p w:rsidR="00401792" w:rsidRPr="005F7E42" w:rsidRDefault="001C5419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-</w:t>
      </w:r>
      <w:r w:rsidR="00401792"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наличие трудовых ресурсов;</w:t>
      </w:r>
    </w:p>
    <w:p w:rsidR="00401792" w:rsidRPr="005F7E42" w:rsidRDefault="001C5419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-</w:t>
      </w:r>
      <w:r w:rsidR="00401792"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возможность переобучения безработных с государственной финансовой поддержкой;</w:t>
      </w:r>
    </w:p>
    <w:p w:rsidR="00401792" w:rsidRPr="005F7E42" w:rsidRDefault="001C5419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-</w:t>
      </w:r>
      <w:r w:rsidR="00401792"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функционирование центра поддержки предпринимательства;</w:t>
      </w:r>
    </w:p>
    <w:p w:rsidR="00401792" w:rsidRPr="005F7E42" w:rsidRDefault="001C5419" w:rsidP="0040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</w:pPr>
      <w:r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-</w:t>
      </w:r>
      <w:r w:rsidR="00401792" w:rsidRPr="005F7E42">
        <w:rPr>
          <w:rFonts w:ascii="Times New Roman" w:eastAsia="Times New Roman" w:hAnsi="Times New Roman" w:cs="Times New Roman"/>
          <w:color w:val="393939"/>
          <w:sz w:val="26"/>
          <w:szCs w:val="26"/>
          <w:lang w:eastAsia="ru-RU"/>
        </w:rPr>
        <w:t>открытое и доброжелательное отношение к инвесторам.</w:t>
      </w:r>
    </w:p>
    <w:p w:rsidR="001C5419" w:rsidRPr="005F7E42" w:rsidRDefault="001C5419" w:rsidP="001C54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7E42">
        <w:rPr>
          <w:rFonts w:ascii="Times New Roman" w:hAnsi="Times New Roman" w:cs="Times New Roman"/>
          <w:sz w:val="26"/>
          <w:szCs w:val="26"/>
        </w:rPr>
        <w:t>Промышленность Дятловского района ориентирована на переработку местного сельскохозяйственного сырья и техническое обслуживание сельскохозяйственных предприятий.</w:t>
      </w:r>
    </w:p>
    <w:p w:rsidR="001C5419" w:rsidRPr="00E45288" w:rsidRDefault="001C5419" w:rsidP="001C5419">
      <w:pPr>
        <w:ind w:firstLine="708"/>
        <w:jc w:val="both"/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F7E42">
        <w:rPr>
          <w:rFonts w:ascii="Times New Roman" w:hAnsi="Times New Roman" w:cs="Times New Roman"/>
          <w:sz w:val="26"/>
          <w:szCs w:val="26"/>
        </w:rPr>
        <w:t xml:space="preserve">Одним из крупнейших промышленных предприятий района является 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Дятловский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филиал ОАО «Молочный мир», на долю которого приходится треть промышленного производства района.</w:t>
      </w:r>
      <w:r w:rsidRPr="005F7E42">
        <w:rPr>
          <w:color w:val="3D3D3D"/>
          <w:sz w:val="26"/>
          <w:szCs w:val="26"/>
        </w:rPr>
        <w:br/>
      </w:r>
      <w:r w:rsidRPr="00511324">
        <w:rPr>
          <w:noProof/>
          <w:lang w:eastAsia="ru-RU"/>
        </w:rPr>
        <w:drawing>
          <wp:inline distT="0" distB="0" distL="0" distR="0">
            <wp:extent cx="876300" cy="666750"/>
            <wp:effectExtent l="0" t="0" r="0" b="0"/>
            <wp:docPr id="23" name="Рисунок 23" descr="http://www.cheeseland.by/pages/180165659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cheeseland.by/pages/1801656598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39" cy="67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511324">
        <w:rPr>
          <w:noProof/>
          <w:lang w:eastAsia="ru-RU"/>
        </w:rPr>
        <w:drawing>
          <wp:inline distT="0" distB="0" distL="0" distR="0">
            <wp:extent cx="746760" cy="648825"/>
            <wp:effectExtent l="0" t="0" r="0" b="0"/>
            <wp:docPr id="22" name="Рисунок 22" descr="http://www.cheeseland.by/pages/18016571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cheeseland.by/pages/1801657108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9030" cy="6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511324">
        <w:rPr>
          <w:noProof/>
          <w:lang w:eastAsia="ru-RU"/>
        </w:rPr>
        <w:drawing>
          <wp:inline distT="0" distB="0" distL="0" distR="0">
            <wp:extent cx="707877" cy="676275"/>
            <wp:effectExtent l="0" t="0" r="0" b="0"/>
            <wp:docPr id="21" name="Рисунок 21" descr="http://www.cheeseland.by/pages/18016571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cheeseland.by/pages/1801657109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66" cy="6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511324">
        <w:rPr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20" name="Рисунок 20" descr="http://www.cheeseland.by/pages/18016566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cheeseland.by/pages/1801656619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 </w:t>
      </w:r>
      <w:r w:rsidRPr="003450B7">
        <w:rPr>
          <w:rFonts w:ascii="Arial" w:hAnsi="Arial" w:cs="Arial"/>
          <w:noProof/>
          <w:color w:val="ACA59B"/>
          <w:sz w:val="27"/>
          <w:szCs w:val="27"/>
          <w:lang w:eastAsia="ru-RU"/>
        </w:rPr>
        <w:drawing>
          <wp:inline distT="0" distB="0" distL="0" distR="0">
            <wp:extent cx="676275" cy="676275"/>
            <wp:effectExtent l="0" t="0" r="0" b="0"/>
            <wp:docPr id="19" name="Рисунок 19" descr="Описание: http://www.cheeseland.by/media/file/binary/2017/2/22/180165661968/item6__jpg.jpg?srv=cms">
              <a:hlinkClick xmlns:a="http://schemas.openxmlformats.org/drawingml/2006/main" r:id="rId10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cheeseland.by/media/file/binary/2017/2/22/180165661968/item6__jpg.jpg?srv=c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19" w:rsidRPr="005F7E42" w:rsidRDefault="001C5419" w:rsidP="001C54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Дятловский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филиал ОАО «Молочный Мир»</w:t>
      </w:r>
      <w:r w:rsidRPr="005F7E4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F7E42">
        <w:rPr>
          <w:rFonts w:ascii="Times New Roman" w:hAnsi="Times New Roman" w:cs="Times New Roman"/>
          <w:sz w:val="26"/>
          <w:szCs w:val="26"/>
        </w:rPr>
        <w:t>— это современное предприятие по переработке молока. Ассортимент продукции предприятие разнообразен и отвечает самым высоким требованиям потребителя. Но самое главное, что привлекает постоянных и потенциальных покупателей, – это натуральность продукта.</w:t>
      </w:r>
    </w:p>
    <w:p w:rsidR="001C5419" w:rsidRPr="005F7E42" w:rsidRDefault="001C5419" w:rsidP="001C54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Дятловским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филиалом ОАО «Молочный мир» вырабатывается порядка 50 наименований сычужных полутвердых сыров, 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чеддеризованные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сыры, плавленые колбасные сыры,</w:t>
      </w:r>
      <w:r w:rsidRPr="005F7E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мягкие сыры типа «</w:t>
      </w:r>
      <w:proofErr w:type="spellStart"/>
      <w:r w:rsidRPr="005F7E42">
        <w:rPr>
          <w:rFonts w:ascii="Times New Roman" w:hAnsi="Times New Roman" w:cs="Times New Roman"/>
          <w:sz w:val="26"/>
          <w:szCs w:val="26"/>
          <w:shd w:val="clear" w:color="auto" w:fill="FFFFFF"/>
        </w:rPr>
        <w:t>Ricotta</w:t>
      </w:r>
      <w:proofErr w:type="spellEnd"/>
      <w:r w:rsidRPr="005F7E42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Pr="005F7E42">
        <w:rPr>
          <w:rFonts w:ascii="Times New Roman" w:hAnsi="Times New Roman" w:cs="Times New Roman"/>
          <w:sz w:val="26"/>
          <w:szCs w:val="26"/>
        </w:rPr>
        <w:t xml:space="preserve"> масло 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сладкосливочное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, творог. В ассортименте предприятия есть традиционные виды продукции и уникальные </w:t>
      </w:r>
      <w:r w:rsidRPr="005F7E42">
        <w:rPr>
          <w:rFonts w:ascii="Times New Roman" w:hAnsi="Times New Roman" w:cs="Times New Roman"/>
          <w:sz w:val="26"/>
          <w:szCs w:val="26"/>
        </w:rPr>
        <w:lastRenderedPageBreak/>
        <w:t>собственные разработки на любой вкус покупателя. Продукция предприятия отличается высоким качеством и является конкурентоспособной.</w:t>
      </w:r>
    </w:p>
    <w:p w:rsidR="001C5419" w:rsidRPr="005F7E42" w:rsidRDefault="001C5419" w:rsidP="001C5419">
      <w:pPr>
        <w:jc w:val="center"/>
        <w:rPr>
          <w:b/>
          <w:color w:val="333333"/>
          <w:sz w:val="26"/>
          <w:szCs w:val="26"/>
          <w:u w:val="single"/>
        </w:rPr>
      </w:pPr>
      <w:r w:rsidRPr="005F7E42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ОАО «Дворецкий льнозавод»</w:t>
      </w:r>
    </w:p>
    <w:p w:rsidR="001C5419" w:rsidRPr="00264452" w:rsidRDefault="001C5419" w:rsidP="001C5419">
      <w:pPr>
        <w:jc w:val="center"/>
        <w:rPr>
          <w:b/>
          <w:color w:val="333333"/>
          <w:sz w:val="28"/>
          <w:szCs w:val="28"/>
          <w:u w:val="single"/>
        </w:rPr>
      </w:pPr>
      <w:r w:rsidRPr="00511324">
        <w:rPr>
          <w:noProof/>
          <w:lang w:eastAsia="ru-RU"/>
        </w:rPr>
        <w:drawing>
          <wp:inline distT="0" distB="0" distL="0" distR="0">
            <wp:extent cx="1356702" cy="962025"/>
            <wp:effectExtent l="0" t="0" r="0" b="0"/>
            <wp:docPr id="12" name="Рисунок 12" descr="http://www.linum.by/images/on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num.by/images/onas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84" cy="9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8"/>
          <w:szCs w:val="28"/>
          <w:u w:val="single"/>
        </w:rPr>
        <w:t xml:space="preserve"> </w:t>
      </w:r>
      <w:r w:rsidRPr="00511324">
        <w:rPr>
          <w:noProof/>
          <w:lang w:eastAsia="ru-RU"/>
        </w:rPr>
        <w:drawing>
          <wp:inline distT="0" distB="0" distL="0" distR="0">
            <wp:extent cx="1270366" cy="962025"/>
            <wp:effectExtent l="0" t="0" r="0" b="0"/>
            <wp:docPr id="11" name="Рисунок 11" descr="льноволокно дли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ьноволокно длинно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1" cy="99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B1E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943268"/>
            <wp:effectExtent l="0" t="0" r="0" b="0"/>
            <wp:docPr id="10" name="Рисунок 10" descr="Описание: Дворецкий льноза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ворецкий льнозавод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31" cy="9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19" w:rsidRPr="005F7E42" w:rsidRDefault="001C5419" w:rsidP="005F7E42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547920">
        <w:rPr>
          <w:color w:val="333333"/>
          <w:szCs w:val="30"/>
        </w:rPr>
        <w:t xml:space="preserve">        </w:t>
      </w:r>
      <w:r w:rsidRPr="005F7E42">
        <w:rPr>
          <w:rFonts w:ascii="Times New Roman" w:hAnsi="Times New Roman" w:cs="Times New Roman"/>
          <w:sz w:val="26"/>
          <w:szCs w:val="26"/>
        </w:rPr>
        <w:t xml:space="preserve">ОАО «Дворецкий льнозавод» - одно из крупнейших 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льноперерабатывающих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предприятий Беларуси. Это предприятие, имеющее современный мировой уровень производства, объединяющее в своем составе структурные подразделения и вспомогательные производства, обеспечивающие работу льнозавода. Производительность линии по выработке длинного волокна составляет до 1 тыс. тонн в год при двухсменном режиме работы. Предприятие занимается производством льняного волокна.</w:t>
      </w:r>
      <w:r w:rsidR="005F7E42">
        <w:rPr>
          <w:rFonts w:ascii="Times New Roman" w:hAnsi="Times New Roman" w:cs="Times New Roman"/>
          <w:sz w:val="26"/>
          <w:szCs w:val="26"/>
        </w:rPr>
        <w:t xml:space="preserve"> </w:t>
      </w:r>
      <w:r w:rsidRPr="005F7E42">
        <w:rPr>
          <w:rFonts w:ascii="Times New Roman" w:hAnsi="Times New Roman" w:cs="Times New Roman"/>
          <w:sz w:val="26"/>
          <w:szCs w:val="26"/>
        </w:rPr>
        <w:t>Продукция завода востребована предприятиями концерна «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Беллегпром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>» и реализуется в рамках государственного заказа. Оставшаяся часть продукции экспортируется в Российскую Федерацию, Китай, Бельгию, Вьетнам.</w:t>
      </w:r>
    </w:p>
    <w:p w:rsidR="001C5419" w:rsidRPr="005F7E42" w:rsidRDefault="001C5419" w:rsidP="001C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E42">
        <w:rPr>
          <w:rFonts w:ascii="Times New Roman" w:hAnsi="Times New Roman" w:cs="Times New Roman"/>
          <w:sz w:val="26"/>
          <w:szCs w:val="26"/>
        </w:rPr>
        <w:t>Льнозавод всегда открыт для сотрудничества и готов работать со всеми заинтересованными организациями и компаниями как внутри Республики Беларусь, так и за рубежом.</w:t>
      </w:r>
    </w:p>
    <w:p w:rsidR="001C5419" w:rsidRPr="005F7E42" w:rsidRDefault="001C5419" w:rsidP="001C5419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  <w:color w:val="3D3D3D"/>
          <w:sz w:val="26"/>
          <w:szCs w:val="26"/>
          <w:bdr w:val="none" w:sz="0" w:space="0" w:color="auto" w:frame="1"/>
        </w:rPr>
      </w:pPr>
      <w:r w:rsidRPr="005F7E42"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  <w:t>ОАО «</w:t>
      </w:r>
      <w:proofErr w:type="spellStart"/>
      <w:r w:rsidRPr="005F7E42"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  <w:t>Дятловская</w:t>
      </w:r>
      <w:proofErr w:type="spellEnd"/>
      <w:r w:rsidRPr="005F7E42"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  <w:t xml:space="preserve"> сельхозтехника»</w:t>
      </w:r>
      <w:r w:rsidRPr="005F7E42">
        <w:rPr>
          <w:rFonts w:ascii="Times New Roman" w:hAnsi="Times New Roman" w:cs="Times New Roman"/>
          <w:b/>
          <w:bCs/>
          <w:color w:val="3D3D3D"/>
          <w:sz w:val="26"/>
          <w:szCs w:val="26"/>
          <w:bdr w:val="none" w:sz="0" w:space="0" w:color="auto" w:frame="1"/>
          <w:lang w:val="en-US"/>
        </w:rPr>
        <w:t> </w:t>
      </w:r>
    </w:p>
    <w:p w:rsidR="001C5419" w:rsidRPr="00264452" w:rsidRDefault="001C5419" w:rsidP="001C5419">
      <w:pPr>
        <w:shd w:val="clear" w:color="auto" w:fill="FFFFFF"/>
        <w:spacing w:line="330" w:lineRule="atLeast"/>
        <w:jc w:val="center"/>
        <w:rPr>
          <w:color w:val="3D3D3D"/>
          <w:sz w:val="28"/>
          <w:szCs w:val="28"/>
        </w:rPr>
      </w:pPr>
    </w:p>
    <w:p w:rsidR="001C5419" w:rsidRPr="001C5419" w:rsidRDefault="001C5419" w:rsidP="001C5419">
      <w:pPr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666D34">
        <w:rPr>
          <w:rFonts w:ascii="Arial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287033" cy="962025"/>
            <wp:effectExtent l="0" t="0" r="0" b="0"/>
            <wp:docPr id="8" name="Рисунок 8" descr="Описание: опрыски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рыскивател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43" cy="97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0B62DE">
        <w:rPr>
          <w:noProof/>
          <w:lang w:eastAsia="ru-RU"/>
        </w:rPr>
        <w:drawing>
          <wp:inline distT="0" distB="0" distL="0" distR="0">
            <wp:extent cx="1231900" cy="876300"/>
            <wp:effectExtent l="0" t="0" r="0" b="0"/>
            <wp:docPr id="7" name="Рисунок 7" descr="Описание: _DSC370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_DSC37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46" cy="88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Pr="00666D34">
        <w:rPr>
          <w:rFonts w:ascii="Arial" w:hAnsi="Arial" w:cs="Arial"/>
          <w:noProof/>
          <w:color w:val="666666"/>
          <w:sz w:val="21"/>
          <w:szCs w:val="21"/>
        </w:rPr>
        <w:t xml:space="preserve"> </w:t>
      </w:r>
    </w:p>
    <w:p w:rsidR="001C5419" w:rsidRPr="005F7E42" w:rsidRDefault="001C5419" w:rsidP="001C541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5F7E42">
        <w:rPr>
          <w:rFonts w:ascii="Times New Roman" w:hAnsi="Times New Roman" w:cs="Times New Roman"/>
          <w:sz w:val="26"/>
          <w:szCs w:val="26"/>
        </w:rPr>
        <w:t xml:space="preserve"> ОАО «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Дятловская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сельхозтехника»</w:t>
      </w:r>
      <w:r w:rsidRPr="005F7E4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en-US"/>
        </w:rPr>
        <w:t> </w:t>
      </w:r>
      <w:r w:rsidRPr="005F7E42">
        <w:rPr>
          <w:rFonts w:ascii="Times New Roman" w:hAnsi="Times New Roman" w:cs="Times New Roman"/>
          <w:sz w:val="26"/>
          <w:szCs w:val="26"/>
        </w:rPr>
        <w:t>поддерживает на должном уровне техническое состояние машинно-тракторного парка и оборудования на животноводческих фермах района, осуществляет производство, ремонт машин и оборудования для животноводства и кормопроизводства.</w:t>
      </w:r>
    </w:p>
    <w:p w:rsidR="001C5419" w:rsidRPr="005F7E42" w:rsidRDefault="001C5419" w:rsidP="001C541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5F7E42">
        <w:rPr>
          <w:rFonts w:ascii="Times New Roman" w:hAnsi="Times New Roman" w:cs="Times New Roman"/>
          <w:sz w:val="26"/>
          <w:szCs w:val="26"/>
        </w:rPr>
        <w:t xml:space="preserve">           В цехе по производству сельскохозяйственной техники 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Дятловской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сельхозтехники изготавливаются сложные сельскохозяйственные машины: фуражиры и прицепы к ним, боксовые ограждения для беспривязного содержания скота и другая техника. В последние годы коллективом предприятия освоено производство опрыскивателя ОШ-2300, кроме того, на животноводческих комплексах внедрено в производство оборудование скреперного типа для 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навозоудаления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, поилки с 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электроподогревом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>, автоматизированные доильные установки «Параллель» и «Тандем УДМ-Т» с немецкими комплектующими. Согласно Программе модернизации, предприятие регулярно приобретает оборудование, которое позволяет производить качественную продукцию, осваивать новые виды услуг.</w:t>
      </w:r>
    </w:p>
    <w:p w:rsidR="006118C1" w:rsidRDefault="006118C1" w:rsidP="001C5419">
      <w:pPr>
        <w:shd w:val="clear" w:color="auto" w:fill="FFFFFF"/>
        <w:spacing w:before="120" w:line="330" w:lineRule="atLeast"/>
        <w:jc w:val="center"/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</w:pPr>
    </w:p>
    <w:p w:rsidR="001C5419" w:rsidRPr="005F7E42" w:rsidRDefault="001C5419" w:rsidP="001C5419">
      <w:pPr>
        <w:shd w:val="clear" w:color="auto" w:fill="FFFFFF"/>
        <w:spacing w:before="120" w:line="330" w:lineRule="atLeast"/>
        <w:jc w:val="center"/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</w:pPr>
      <w:r w:rsidRPr="005F7E42"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  <w:lastRenderedPageBreak/>
        <w:t>ОАО «</w:t>
      </w:r>
      <w:proofErr w:type="spellStart"/>
      <w:r w:rsidRPr="005F7E42"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  <w:t>Дятловский</w:t>
      </w:r>
      <w:proofErr w:type="spellEnd"/>
      <w:r w:rsidRPr="005F7E42"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  <w:t xml:space="preserve"> ликёро-водочный завод «</w:t>
      </w:r>
      <w:proofErr w:type="spellStart"/>
      <w:r w:rsidRPr="005F7E42"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  <w:t>Алгонь</w:t>
      </w:r>
      <w:proofErr w:type="spellEnd"/>
      <w:r w:rsidRPr="005F7E42">
        <w:rPr>
          <w:rFonts w:ascii="Times New Roman" w:hAnsi="Times New Roman" w:cs="Times New Roman"/>
          <w:b/>
          <w:bCs/>
          <w:color w:val="3D3D3D"/>
          <w:sz w:val="26"/>
          <w:szCs w:val="26"/>
          <w:u w:val="single"/>
          <w:bdr w:val="none" w:sz="0" w:space="0" w:color="auto" w:frame="1"/>
        </w:rPr>
        <w:t>»</w:t>
      </w:r>
    </w:p>
    <w:p w:rsidR="001C5419" w:rsidRPr="00912EC3" w:rsidRDefault="001C5419" w:rsidP="006118C1">
      <w:pPr>
        <w:jc w:val="both"/>
        <w:rPr>
          <w:sz w:val="24"/>
          <w:szCs w:val="24"/>
        </w:rPr>
      </w:pPr>
      <w:r>
        <w:rPr>
          <w:noProof/>
        </w:rPr>
        <w:t xml:space="preserve">     </w:t>
      </w:r>
      <w:r w:rsidR="005F7E42" w:rsidRPr="000B62DE">
        <w:rPr>
          <w:noProof/>
          <w:lang w:eastAsia="ru-RU"/>
        </w:rPr>
        <w:drawing>
          <wp:inline distT="0" distB="0" distL="0" distR="0" wp14:anchorId="08DBD0E0" wp14:editId="73E8D885">
            <wp:extent cx="1202076" cy="1114425"/>
            <wp:effectExtent l="0" t="0" r="0" b="0"/>
            <wp:docPr id="5" name="Рисунок 5" descr="Описание: https://export.by/images/uploads/2020/04/09/thumb/1000_230/13051-1586422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export.by/images/uploads/2020/04/09/thumb/1000_230/13051-158642227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68" cy="112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8C1">
        <w:rPr>
          <w:noProof/>
        </w:rPr>
        <w:t xml:space="preserve">     </w:t>
      </w:r>
      <w:r>
        <w:rPr>
          <w:noProof/>
        </w:rPr>
        <w:t xml:space="preserve">  </w:t>
      </w:r>
      <w:r w:rsidR="005F7E42" w:rsidRPr="000B62DE">
        <w:rPr>
          <w:noProof/>
          <w:lang w:eastAsia="ru-RU"/>
        </w:rPr>
        <w:drawing>
          <wp:inline distT="0" distB="0" distL="0" distR="0" wp14:anchorId="2EAF9924" wp14:editId="2192BE91">
            <wp:extent cx="1436158" cy="1114261"/>
            <wp:effectExtent l="0" t="0" r="0" b="0"/>
            <wp:docPr id="6" name="Рисунок 6" descr="Описание: http://dyatlovo.grodno-region.by/uploads/images/s000154_77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dyatlovo.grodno-region.by/uploads/images/s000154_77748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77" cy="11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118C1">
        <w:rPr>
          <w:noProof/>
        </w:rPr>
        <w:t xml:space="preserve">   </w:t>
      </w:r>
      <w:r w:rsidRPr="005F7E42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Дятловский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7E42">
        <w:rPr>
          <w:rFonts w:ascii="Times New Roman" w:hAnsi="Times New Roman" w:cs="Times New Roman"/>
          <w:sz w:val="26"/>
          <w:szCs w:val="26"/>
        </w:rPr>
        <w:t>ликёро-водочный</w:t>
      </w:r>
      <w:proofErr w:type="gramEnd"/>
      <w:r w:rsidRPr="005F7E42">
        <w:rPr>
          <w:rFonts w:ascii="Times New Roman" w:hAnsi="Times New Roman" w:cs="Times New Roman"/>
          <w:sz w:val="26"/>
          <w:szCs w:val="26"/>
        </w:rPr>
        <w:t xml:space="preserve"> завод «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Алгонь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>» – сегодня современное, технологичное предприятие с полным циклом производства от заготовки сырья до выпуска готовой продукции. Ассортимент выпускаемой продукции очень разнообразный: вина плодовые, водка, ликеры десертные и настойки, квас хлебный натурального брожения, концентрированный сок, спирт, углекислоты, а также виноградные вина и коньяки (розлив). Продукция завода, известная под торговой маркой «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Алгонь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>» — это</w:t>
      </w:r>
      <w:r w:rsidRPr="005F7E4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F7E42">
        <w:rPr>
          <w:rFonts w:ascii="Times New Roman" w:hAnsi="Times New Roman" w:cs="Times New Roman"/>
          <w:bCs/>
          <w:iCs/>
          <w:sz w:val="26"/>
          <w:szCs w:val="26"/>
        </w:rPr>
        <w:t>стиль, качество, вкус</w:t>
      </w:r>
      <w:r w:rsidRPr="005F7E42">
        <w:rPr>
          <w:rFonts w:ascii="Times New Roman" w:hAnsi="Times New Roman" w:cs="Times New Roman"/>
          <w:bCs/>
          <w:sz w:val="26"/>
          <w:szCs w:val="26"/>
        </w:rPr>
        <w:t>.</w:t>
      </w:r>
      <w:r w:rsidRPr="005F7E4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F7E42">
        <w:rPr>
          <w:rFonts w:ascii="Times New Roman" w:hAnsi="Times New Roman" w:cs="Times New Roman"/>
          <w:color w:val="666666"/>
          <w:sz w:val="26"/>
          <w:szCs w:val="26"/>
        </w:rPr>
        <w:t> </w:t>
      </w:r>
      <w:r w:rsidRPr="005F7E42">
        <w:rPr>
          <w:rFonts w:ascii="Times New Roman" w:hAnsi="Times New Roman" w:cs="Times New Roman"/>
          <w:sz w:val="26"/>
          <w:szCs w:val="26"/>
        </w:rPr>
        <w:t xml:space="preserve">Отличительной особенностью производимой продукции является использование новейшей системы по 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ионизированию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водки ионами серебра на установке «серебряной» фильтрации» и полирующей фильтрации, что придаёт напитку кристальную чистоту и блеск.</w:t>
      </w:r>
    </w:p>
    <w:p w:rsidR="001C5419" w:rsidRPr="006118C1" w:rsidRDefault="001C5419" w:rsidP="001C5419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118C1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ОАО «</w:t>
      </w:r>
      <w:proofErr w:type="spellStart"/>
      <w:r w:rsidRPr="006118C1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Новоельнянский</w:t>
      </w:r>
      <w:proofErr w:type="spellEnd"/>
      <w:r w:rsidRPr="006118C1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 xml:space="preserve"> комбинат хлебопродуктов»</w:t>
      </w:r>
    </w:p>
    <w:p w:rsidR="001C5419" w:rsidRPr="006118C1" w:rsidRDefault="001C5419" w:rsidP="006118C1">
      <w:pPr>
        <w:jc w:val="both"/>
        <w:rPr>
          <w:rFonts w:ascii="Times New Roman" w:hAnsi="Times New Roman" w:cs="Times New Roman"/>
          <w:sz w:val="26"/>
          <w:szCs w:val="26"/>
        </w:rPr>
      </w:pPr>
      <w:r w:rsidRPr="00511324">
        <w:rPr>
          <w:rFonts w:ascii="Arial" w:hAnsi="Arial" w:cs="Arial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10C82D6" wp14:editId="2803F88D">
            <wp:extent cx="2723162" cy="904875"/>
            <wp:effectExtent l="0" t="0" r="0" b="0"/>
            <wp:docPr id="3" name="Рисунок 3" descr="http://dyatlovo.grodno-region.by/uploads/images/s000154_79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yatlovo.grodno-region.by/uploads/images/s000154_79628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81" cy="9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E42">
        <w:rPr>
          <w:rFonts w:ascii="Times New Roman" w:hAnsi="Times New Roman" w:cs="Times New Roman"/>
          <w:sz w:val="26"/>
          <w:szCs w:val="26"/>
        </w:rPr>
        <w:t xml:space="preserve">        ОАО «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Новоельнянский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комбинат хлебопродуктов» производит полнорационные комбикорма для всех возрастных групп свиней, птицы и крупного рогатого скота. На комбикормовом цехе суточная производительность составляет 540 тонн россыпных и 265 тонн гранулированных комбикормов. Элеватор ёмкостью 44 тысяч тонн для хранения зернового сырья. В состав элеватора входят приёмоотпускные устройства для автомобильного и железнодорожного транспорта, зерносушильный агрегат ДСП-32 и зерносушильный комплекс КЗСВ-40, а также имеются складские помещения для хранения сырья емкостью от 1000 тонн до 4000 тонн. ОАО «</w:t>
      </w:r>
      <w:proofErr w:type="spellStart"/>
      <w:r w:rsidRPr="005F7E42">
        <w:rPr>
          <w:rFonts w:ascii="Times New Roman" w:hAnsi="Times New Roman" w:cs="Times New Roman"/>
          <w:sz w:val="26"/>
          <w:szCs w:val="26"/>
        </w:rPr>
        <w:t>Новоельнянский</w:t>
      </w:r>
      <w:proofErr w:type="spellEnd"/>
      <w:r w:rsidRPr="005F7E42">
        <w:rPr>
          <w:rFonts w:ascii="Times New Roman" w:hAnsi="Times New Roman" w:cs="Times New Roman"/>
          <w:sz w:val="26"/>
          <w:szCs w:val="26"/>
        </w:rPr>
        <w:t xml:space="preserve"> комбинат хлебопродуктов</w:t>
      </w:r>
      <w:r w:rsidRPr="005F7E4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» </w:t>
      </w:r>
      <w:r w:rsidRPr="005F7E42">
        <w:rPr>
          <w:rFonts w:ascii="Times New Roman" w:hAnsi="Times New Roman" w:cs="Times New Roman"/>
          <w:sz w:val="26"/>
          <w:szCs w:val="26"/>
        </w:rPr>
        <w:t>плодотворно сотрудничает с сельскохозяйственными организациями и предприятиями Республики Беларусь по поставкам комбикорма.</w:t>
      </w:r>
    </w:p>
    <w:p w:rsidR="009A2EF3" w:rsidRPr="00401792" w:rsidRDefault="00ED16A8" w:rsidP="00401792">
      <w:bookmarkStart w:id="0" w:name="_GoBack"/>
      <w:r>
        <w:rPr>
          <w:rFonts w:ascii="Arial" w:eastAsia="Times New Roman" w:hAnsi="Arial" w:cs="Arial"/>
          <w:noProof/>
          <w:color w:val="393939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134515A7" wp14:editId="5C5C5393">
            <wp:simplePos x="0" y="0"/>
            <wp:positionH relativeFrom="margin">
              <wp:posOffset>3529965</wp:posOffset>
            </wp:positionH>
            <wp:positionV relativeFrom="paragraph">
              <wp:posOffset>12065</wp:posOffset>
            </wp:positionV>
            <wp:extent cx="2562225" cy="2790517"/>
            <wp:effectExtent l="0" t="0" r="0" b="0"/>
            <wp:wrapNone/>
            <wp:docPr id="4" name="Рисунок 4" descr="ПАСПО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АСПОРТ 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49" cy="279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0108" w:rsidRPr="00401792">
        <w:t xml:space="preserve"> </w:t>
      </w:r>
      <w:r>
        <w:rPr>
          <w:noProof/>
          <w:lang w:eastAsia="ru-RU"/>
        </w:rPr>
        <w:drawing>
          <wp:inline distT="0" distB="0" distL="0" distR="0">
            <wp:extent cx="2895600" cy="2856069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rt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323" cy="288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EF3" w:rsidRPr="00401792" w:rsidSect="006118C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B3CD5"/>
    <w:multiLevelType w:val="multilevel"/>
    <w:tmpl w:val="CAB4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5C"/>
    <w:rsid w:val="000A3238"/>
    <w:rsid w:val="00184FB9"/>
    <w:rsid w:val="001C5419"/>
    <w:rsid w:val="002535FF"/>
    <w:rsid w:val="00401792"/>
    <w:rsid w:val="00531244"/>
    <w:rsid w:val="005D6C5C"/>
    <w:rsid w:val="005F7E42"/>
    <w:rsid w:val="006118C1"/>
    <w:rsid w:val="00664A8D"/>
    <w:rsid w:val="007860AB"/>
    <w:rsid w:val="00912EC3"/>
    <w:rsid w:val="009A2EF3"/>
    <w:rsid w:val="00AA0108"/>
    <w:rsid w:val="00B36F30"/>
    <w:rsid w:val="00BA3A76"/>
    <w:rsid w:val="00C66504"/>
    <w:rsid w:val="00E0745D"/>
    <w:rsid w:val="00E129B5"/>
    <w:rsid w:val="00EC529E"/>
    <w:rsid w:val="00ED16A8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5AC165"/>
  <w15:docId w15:val="{F8A6BC86-2C5A-4509-BBDB-D52CBE9D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44"/>
  </w:style>
  <w:style w:type="paragraph" w:styleId="1">
    <w:name w:val="heading 1"/>
    <w:basedOn w:val="a"/>
    <w:link w:val="10"/>
    <w:uiPriority w:val="9"/>
    <w:qFormat/>
    <w:rsid w:val="00401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dyatlovosht.by/thumb/2/ifIZvgFQy_95dfzWRIoVCw/580r450/d/dsc3701.jpg" TargetMode="External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hyperlink" Target="http://www.cheeseland.by/catalog/list-catalog/tvorog.html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2018-05-24T13:30:00Z</cp:lastPrinted>
  <dcterms:created xsi:type="dcterms:W3CDTF">2023-06-29T15:12:00Z</dcterms:created>
  <dcterms:modified xsi:type="dcterms:W3CDTF">2023-06-29T15:16:00Z</dcterms:modified>
</cp:coreProperties>
</file>